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ind w:firstLine="720"/>
      </w:pPr>
      <w:r>
        <w:rPr>
          <w:rFonts w:ascii="Times New Roman" w:hAnsi="Times New Roman"/>
          <w:b/>
          <w:color w:val="000000"/>
          <w:sz w:val="28"/>
        </w:rPr>
        <w:t>Тема дипломной работы: Правовые аспекты борьбы с киберпреступностью</w:t>
      </w:r>
    </w:p>
    <w:p>
      <w:pPr>
        <w:spacing w:line="360" w:lineRule="auto"/>
        <w:ind w:firstLine="0"/>
        <w:jc w:val="left"/>
      </w:pPr>
      <w:r>
        <w:rPr>
          <w:rFonts w:ascii="Times New Roman" w:hAnsi="Times New Roman"/>
          <w:sz w:val="28"/>
        </w:rPr>
        <w:t>Содержание</w:t>
      </w:r>
    </w:p>
    <w:p>
      <w:pPr>
        <w:spacing w:line="360" w:lineRule="auto"/>
        <w:ind w:firstLine="0"/>
        <w:jc w:val="left"/>
      </w:pPr>
      <w:r>
        <w:rPr>
          <w:rFonts w:ascii="Times New Roman" w:hAnsi="Times New Roman"/>
          <w:sz w:val="28"/>
        </w:rPr>
        <w:t>1. Введение</w:t>
      </w:r>
    </w:p>
    <w:p>
      <w:pPr>
        <w:spacing w:line="360" w:lineRule="auto"/>
        <w:ind w:firstLine="0"/>
        <w:jc w:val="left"/>
      </w:pPr>
      <w:r>
        <w:rPr>
          <w:rFonts w:ascii="Times New Roman" w:hAnsi="Times New Roman"/>
          <w:sz w:val="28"/>
        </w:rPr>
        <w:t>2. Теоретические основы правового регулирования борьбы с киберпреступностью</w:t>
      </w:r>
    </w:p>
    <w:p>
      <w:pPr>
        <w:spacing w:line="360" w:lineRule="auto"/>
        <w:ind w:firstLine="0"/>
        <w:jc w:val="left"/>
      </w:pPr>
      <w:r>
        <w:rPr>
          <w:rFonts w:ascii="Times New Roman" w:hAnsi="Times New Roman"/>
          <w:sz w:val="28"/>
        </w:rPr>
        <w:t>2.1. Понятие и сущность киберпреступности в современном праве</w:t>
      </w:r>
    </w:p>
    <w:p>
      <w:pPr>
        <w:spacing w:line="360" w:lineRule="auto"/>
        <w:ind w:firstLine="0"/>
        <w:jc w:val="left"/>
      </w:pPr>
      <w:r>
        <w:rPr>
          <w:rFonts w:ascii="Times New Roman" w:hAnsi="Times New Roman"/>
          <w:sz w:val="28"/>
        </w:rPr>
        <w:t>2.2. Классификация киберпреступлений и их правовая характеристика</w:t>
      </w:r>
    </w:p>
    <w:p>
      <w:pPr>
        <w:spacing w:line="360" w:lineRule="auto"/>
        <w:ind w:firstLine="0"/>
        <w:jc w:val="left"/>
      </w:pPr>
      <w:r>
        <w:rPr>
          <w:rFonts w:ascii="Times New Roman" w:hAnsi="Times New Roman"/>
          <w:sz w:val="28"/>
        </w:rPr>
        <w:t>2.3. Эволюция правового регулирования киберпреступности в международном и национальном праве</w:t>
      </w:r>
    </w:p>
    <w:p>
      <w:pPr>
        <w:spacing w:line="360" w:lineRule="auto"/>
        <w:ind w:firstLine="0"/>
        <w:jc w:val="left"/>
      </w:pPr>
      <w:r>
        <w:rPr>
          <w:rFonts w:ascii="Times New Roman" w:hAnsi="Times New Roman"/>
          <w:sz w:val="28"/>
        </w:rPr>
        <w:t>3. Международно-правовые аспекты борьбы с киберпреступностью</w:t>
      </w:r>
    </w:p>
    <w:p>
      <w:pPr>
        <w:spacing w:line="360" w:lineRule="auto"/>
        <w:ind w:firstLine="0"/>
        <w:jc w:val="left"/>
      </w:pPr>
      <w:r>
        <w:rPr>
          <w:rFonts w:ascii="Times New Roman" w:hAnsi="Times New Roman"/>
          <w:sz w:val="28"/>
        </w:rPr>
        <w:t>3.1. Международные конвенции и соглашения в сфере противодействия киберпреступности</w:t>
      </w:r>
    </w:p>
    <w:p>
      <w:pPr>
        <w:spacing w:line="360" w:lineRule="auto"/>
        <w:ind w:firstLine="0"/>
        <w:jc w:val="left"/>
      </w:pPr>
      <w:r>
        <w:rPr>
          <w:rFonts w:ascii="Times New Roman" w:hAnsi="Times New Roman"/>
          <w:sz w:val="28"/>
        </w:rPr>
        <w:t>3.2. Правовые механизмы международного сотрудничества в борьбе с киберпреступностью</w:t>
      </w:r>
    </w:p>
    <w:p>
      <w:pPr>
        <w:spacing w:line="360" w:lineRule="auto"/>
        <w:ind w:firstLine="0"/>
        <w:jc w:val="left"/>
      </w:pPr>
      <w:r>
        <w:rPr>
          <w:rFonts w:ascii="Times New Roman" w:hAnsi="Times New Roman"/>
          <w:sz w:val="28"/>
        </w:rPr>
        <w:t>3.3. Сравнительно-правовой анализ законодательства зарубежных стран</w:t>
      </w:r>
    </w:p>
    <w:p>
      <w:pPr>
        <w:spacing w:line="360" w:lineRule="auto"/>
        <w:ind w:firstLine="0"/>
        <w:jc w:val="left"/>
      </w:pPr>
      <w:r>
        <w:rPr>
          <w:rFonts w:ascii="Times New Roman" w:hAnsi="Times New Roman"/>
          <w:sz w:val="28"/>
        </w:rPr>
        <w:t>4. Национальное законодательство в области противодействия киберпреступности</w:t>
      </w:r>
    </w:p>
    <w:p>
      <w:pPr>
        <w:spacing w:line="360" w:lineRule="auto"/>
        <w:ind w:firstLine="0"/>
        <w:jc w:val="left"/>
      </w:pPr>
      <w:r>
        <w:rPr>
          <w:rFonts w:ascii="Times New Roman" w:hAnsi="Times New Roman"/>
          <w:sz w:val="28"/>
        </w:rPr>
        <w:t>4.1. Уголовно-правовые средства борьбы с киберпреступностью в российском законодательстве</w:t>
      </w:r>
    </w:p>
    <w:p>
      <w:pPr>
        <w:spacing w:line="360" w:lineRule="auto"/>
        <w:ind w:firstLine="0"/>
        <w:jc w:val="left"/>
      </w:pPr>
      <w:r>
        <w:rPr>
          <w:rFonts w:ascii="Times New Roman" w:hAnsi="Times New Roman"/>
          <w:sz w:val="28"/>
        </w:rPr>
        <w:t>4.2. Административно-правовые и гражданско-правовые аспекты регулирования</w:t>
      </w:r>
    </w:p>
    <w:p>
      <w:pPr>
        <w:spacing w:line="360" w:lineRule="auto"/>
        <w:ind w:firstLine="0"/>
        <w:jc w:val="left"/>
      </w:pPr>
      <w:r>
        <w:rPr>
          <w:rFonts w:ascii="Times New Roman" w:hAnsi="Times New Roman"/>
          <w:sz w:val="28"/>
        </w:rPr>
        <w:t>4.3. Проблемы правоприменительной практики в сфере киберпреступности</w:t>
      </w:r>
    </w:p>
    <w:p>
      <w:pPr>
        <w:spacing w:line="360" w:lineRule="auto"/>
        <w:ind w:firstLine="0"/>
        <w:jc w:val="left"/>
      </w:pPr>
      <w:r>
        <w:rPr>
          <w:rFonts w:ascii="Times New Roman" w:hAnsi="Times New Roman"/>
          <w:sz w:val="28"/>
        </w:rPr>
        <w:t>5. Совершенствование правовых механизмов борьбы с киберпреступностью</w:t>
      </w:r>
    </w:p>
    <w:p>
      <w:pPr>
        <w:spacing w:line="360" w:lineRule="auto"/>
        <w:ind w:firstLine="0"/>
        <w:jc w:val="left"/>
      </w:pPr>
      <w:r>
        <w:rPr>
          <w:rFonts w:ascii="Times New Roman" w:hAnsi="Times New Roman"/>
          <w:sz w:val="28"/>
        </w:rPr>
        <w:t>5.1. Перспективы развития законодательства в области кибербезопасности</w:t>
      </w:r>
    </w:p>
    <w:p>
      <w:pPr>
        <w:spacing w:line="360" w:lineRule="auto"/>
        <w:ind w:firstLine="0"/>
        <w:jc w:val="left"/>
      </w:pPr>
      <w:r>
        <w:rPr>
          <w:rFonts w:ascii="Times New Roman" w:hAnsi="Times New Roman"/>
          <w:sz w:val="28"/>
        </w:rPr>
        <w:t>5.2. Пути оптимизации международного сотрудничества в борьбе с киберпреступностью</w:t>
      </w:r>
    </w:p>
    <w:p>
      <w:pPr>
        <w:spacing w:line="360" w:lineRule="auto"/>
        <w:ind w:firstLine="0"/>
        <w:jc w:val="left"/>
      </w:pPr>
      <w:r>
        <w:rPr>
          <w:rFonts w:ascii="Times New Roman" w:hAnsi="Times New Roman"/>
          <w:sz w:val="28"/>
        </w:rPr>
        <w:t>5.3. Правовые меры по повышению эффективности противодействия киберпреступлениям</w:t>
      </w:r>
    </w:p>
    <w:p>
      <w:pPr>
        <w:spacing w:line="360" w:lineRule="auto"/>
        <w:ind w:firstLine="0"/>
        <w:jc w:val="left"/>
      </w:pPr>
      <w:r>
        <w:rPr>
          <w:rFonts w:ascii="Times New Roman" w:hAnsi="Times New Roman"/>
          <w:sz w:val="28"/>
        </w:rPr>
        <w:t>6. Заключение</w:t>
      </w:r>
    </w:p>
    <w:p>
      <w:pPr>
        <w:spacing w:line="360" w:lineRule="auto"/>
        <w:ind w:firstLine="0"/>
        <w:jc w:val="left"/>
      </w:pPr>
      <w:r>
        <w:rPr>
          <w:rFonts w:ascii="Times New Roman" w:hAnsi="Times New Roman"/>
          <w:sz w:val="28"/>
        </w:rPr>
        <w:t>7. Список литературы</w:t>
      </w:r>
    </w:p>
    <w:p>
      <w:r>
        <w:br w:type="page"/>
      </w:r>
    </w:p>
    <w:p>
      <w:pPr>
        <w:pStyle w:val="Heading2"/>
        <w:spacing w:line="360" w:lineRule="auto"/>
        <w:ind w:firstLine="720"/>
      </w:pPr>
      <w:r>
        <w:rPr>
          <w:rFonts w:ascii="Times New Roman" w:hAnsi="Times New Roman"/>
          <w:b/>
          <w:color w:val="000000"/>
          <w:sz w:val="28"/>
        </w:rPr>
        <w:t>1. Введение</w:t>
      </w:r>
    </w:p>
    <w:p>
      <w:pPr>
        <w:spacing w:line="360" w:lineRule="auto" w:after="120"/>
        <w:ind w:firstLine="720"/>
        <w:jc w:val="both"/>
      </w:pPr>
      <w:r>
        <w:rPr>
          <w:rFonts w:ascii="Times New Roman" w:hAnsi="Times New Roman"/>
          <w:sz w:val="28"/>
        </w:rPr>
        <w:t>Современное общество характеризуется стремительным развитием информационных технологий, которые проникают во все сферы жизнедеятельности человека. Цифровая трансформация экономики, государственного управления, социальных институтов и повседневного общения создает новые возможности, но одновременно порождает ранее неизвестные угрозы. Киберпреступность стала одним из наиболее опасных вызовов XXI века, представляя серьезную опасность для национальной и международной безопасности, стабильности экономических систем, а также прав и законных интересов граждан.</w:t>
      </w:r>
    </w:p>
    <w:p>
      <w:pPr>
        <w:spacing w:line="360" w:lineRule="auto" w:after="120"/>
        <w:ind w:firstLine="720"/>
        <w:jc w:val="both"/>
      </w:pPr>
      <w:r>
        <w:rPr>
          <w:rFonts w:ascii="Times New Roman" w:hAnsi="Times New Roman"/>
          <w:sz w:val="28"/>
        </w:rPr>
        <w:t>Актуальность темы дипломной работы обусловлена постоянным ростом количества и изощренности киберпреступлений, их транснациональным характером и значительным материальным и репутационным ущербом, который они наносят. Несовершенство правовых механизмов, запаздывание законодательного регулирования по сравнению со скоростью technological changes, а также сложности в международном сотрудничестве требуют глубокого научного осмысления и выработки эффективных правовых мер противодействия.</w:t>
      </w:r>
    </w:p>
    <w:p>
      <w:pPr>
        <w:spacing w:line="360" w:lineRule="auto" w:after="120"/>
        <w:ind w:firstLine="720"/>
        <w:jc w:val="both"/>
      </w:pPr>
      <w:r>
        <w:rPr>
          <w:rFonts w:ascii="Times New Roman" w:hAnsi="Times New Roman"/>
          <w:sz w:val="28"/>
        </w:rPr>
        <w:t>Объектом исследования являются общественные отношения, возникающие в сфере профилактики, пресечения и раскрытия киберпреступлений. Предмет исследования составляют нормы международного и национального права, регулирующие борьбу с киберпреступностью, а также практика их применения.</w:t>
      </w:r>
    </w:p>
    <w:p>
      <w:pPr>
        <w:spacing w:line="360" w:lineRule="auto" w:after="120"/>
        <w:ind w:firstLine="720"/>
        <w:jc w:val="both"/>
      </w:pPr>
      <w:r>
        <w:rPr>
          <w:rFonts w:ascii="Times New Roman" w:hAnsi="Times New Roman"/>
          <w:sz w:val="28"/>
        </w:rPr>
        <w:t>Целью работы является комплексный анализ правовых аспектов борьбы с киберпреступностью и разработка предложений по совершенствованию соответствующего законодательства. Для достижения поставленной цели определены следующие задачи: раскрыть понятие и сущность киберпреступности, проанализировать ее классификацию и правовую характеристику; исследовать эволюцию правового регулирования в международном и национальном праве; изучить международно-правовые аспекты сотрудничества; провести анализ российского законодательства; выявить проблемы правоприменительной практики; разработать рекомендации по совершенствованию правовых механизмов противодействия.</w:t>
      </w:r>
    </w:p>
    <w:p>
      <w:pPr>
        <w:spacing w:line="360" w:lineRule="auto" w:after="120"/>
        <w:ind w:firstLine="720"/>
        <w:jc w:val="both"/>
      </w:pPr>
      <w:r>
        <w:rPr>
          <w:rFonts w:ascii="Times New Roman" w:hAnsi="Times New Roman"/>
          <w:sz w:val="28"/>
        </w:rPr>
        <w:t>Методологическую основу исследования составляют общенаучные методы (анализ, синтез, системный подход) и частнонаучные методы (формально-юридический, сравнительно-правовой, историко-правовой).</w:t>
      </w:r>
    </w:p>
    <w:p>
      <w:pPr>
        <w:spacing w:line="360" w:lineRule="auto" w:after="120"/>
        <w:ind w:firstLine="720"/>
        <w:jc w:val="both"/>
      </w:pPr>
      <w:r>
        <w:rPr>
          <w:rFonts w:ascii="Times New Roman" w:hAnsi="Times New Roman"/>
          <w:sz w:val="28"/>
        </w:rPr>
        <w:t>Нормативную базу исследования составили международные конвенции, федеральное законодательство Российской Федерации, подзаконные нормативные правовые акты. Теоретической основой послужили научные труды отечественных и зарубежных ученых в области уголовного права, информационного права и международного публичного права.</w:t>
      </w:r>
    </w:p>
    <w:p>
      <w:pPr>
        <w:spacing w:line="360" w:lineRule="auto" w:after="120"/>
        <w:ind w:firstLine="720"/>
        <w:jc w:val="both"/>
      </w:pPr>
      <w:r>
        <w:rPr>
          <w:rFonts w:ascii="Times New Roman" w:hAnsi="Times New Roman"/>
          <w:sz w:val="28"/>
        </w:rPr>
        <w:t>Структура работы обусловлена целью и задачами исследования и включает введение, четыре главы, заключение и список использованных источников.</w:t>
      </w:r>
    </w:p>
    <w:p>
      <w:r>
        <w:br w:type="page"/>
      </w:r>
    </w:p>
    <w:p>
      <w:pPr>
        <w:pStyle w:val="Heading2"/>
        <w:spacing w:line="360" w:lineRule="auto"/>
        <w:ind w:firstLine="720"/>
      </w:pPr>
      <w:r>
        <w:rPr>
          <w:rFonts w:ascii="Times New Roman" w:hAnsi="Times New Roman"/>
          <w:b/>
          <w:color w:val="000000"/>
          <w:sz w:val="28"/>
        </w:rPr>
        <w:t>2. Теоретические основы правового регулирования борьбы с киберпреступностью</w:t>
      </w:r>
    </w:p>
    <w:p>
      <w:pPr>
        <w:spacing w:line="360" w:lineRule="auto" w:after="120"/>
        <w:ind w:firstLine="720"/>
        <w:jc w:val="both"/>
      </w:pPr>
      <w:r>
        <w:rPr>
          <w:rFonts w:ascii="Times New Roman" w:hAnsi="Times New Roman"/>
          <w:sz w:val="28"/>
        </w:rPr>
        <w:t>Киберпреступность представляет собой одну из наиболее динамично развивающихся и социально опасных форм противоправной деятельности в современном мире. Её теоретическое осмысление в правовой науке связано с необходимостью выработки эффективных механизмов противодействия, основанных на чётком понимании сущности, структуры и особенностей данного явления.</w:t>
      </w:r>
    </w:p>
    <w:p>
      <w:pPr>
        <w:spacing w:line="360" w:lineRule="auto" w:after="120"/>
        <w:ind w:firstLine="720"/>
        <w:jc w:val="both"/>
      </w:pPr>
      <w:r>
        <w:rPr>
          <w:rFonts w:ascii="Times New Roman" w:hAnsi="Times New Roman"/>
          <w:sz w:val="28"/>
        </w:rPr>
        <w:t>Понятие киберпреступности в юридической доктрине трактуется как совокупность преступлений, совершаемых с использованием информационно-телекоммуникационных технологий, либо против самих этих технологий, их данных и инфраструктуры. Ключевым признаком выступает cyber-компонент — использование цифровой среды как средства, цели или объекта посягательства. Сущность киберпреступности заключается в её транснациональном характере, высоком уровне латентности, а также в способности причинять значительный материальный и нематериальный ущерб как отдельным лицам, так и обществу в целом.</w:t>
      </w:r>
    </w:p>
    <w:p>
      <w:pPr>
        <w:spacing w:line="360" w:lineRule="auto" w:after="120"/>
        <w:ind w:firstLine="720"/>
        <w:jc w:val="both"/>
      </w:pPr>
      <w:r>
        <w:rPr>
          <w:rFonts w:ascii="Times New Roman" w:hAnsi="Times New Roman"/>
          <w:sz w:val="28"/>
        </w:rPr>
        <w:t>Классификация киберпреступлений строится на различных основаниях. По объекту посягательства выделяются преступления против конфиденциальности, целостности и доступности компьютерных данных и систем (несанкционированный доступ, создание и распространение вредоносных программ), а также преступления, использующие киберпространство как инструмент для совершения традиционных правонарушений (мошенничество, клевета, распространение запрещённых материалов). Каждая группа обладает специфической правовой характеристикой, определяющей особенности состава преступления, субъективной стороны и квалифицирующих признаков.</w:t>
      </w:r>
    </w:p>
    <w:p>
      <w:pPr>
        <w:spacing w:line="360" w:lineRule="auto" w:after="120"/>
        <w:ind w:firstLine="720"/>
        <w:jc w:val="both"/>
      </w:pPr>
      <w:r>
        <w:rPr>
          <w:rFonts w:ascii="Times New Roman" w:hAnsi="Times New Roman"/>
          <w:sz w:val="28"/>
        </w:rPr>
        <w:t>Эволюция правового регулирования демонстрирует переход от фрагментарных норм в национальных законодательствах к формированию комплексных международных и национальных правовых режимов. Изначально правовая реакция носила запаздывающий характер и сводилась к адаптации традиционных составов преступлений. Однако с ростом масштабов угрозы произошло становление специализированного законодательства, направленного на криминализацию конкретных видов киберпреступлений, установление юрисдикционных правил и процедур сбора электронных доказательств. Этот процесс шёл параллельно на международном уровне, где ключевую роль сыграла разработка и принятие Конвенции о киберпреступности Совета Европы, ставшей основой для гармонизации подходов различных государств.</w:t>
      </w:r>
    </w:p>
    <w:p>
      <w:pPr>
        <w:spacing w:line="360" w:lineRule="auto" w:after="120"/>
        <w:ind w:firstLine="720"/>
        <w:jc w:val="both"/>
      </w:pPr>
      <w:r>
        <w:rPr>
          <w:rFonts w:ascii="Times New Roman" w:hAnsi="Times New Roman"/>
          <w:sz w:val="28"/>
        </w:rPr>
        <w:t>Таким образом, теоретические основы правового регулирования борьбы с киберпреступностью формируются на стыке уголовного права, информационного права и международного публичного права. Они требуют учёта постоянной технологической эволюции, что обуславливает необходимость развития гибких и адаптивных правовых конструкций, способных эффективно противостоять новым вызовам цифровой эпохи.</w:t>
      </w:r>
    </w:p>
    <w:p>
      <w:pPr>
        <w:pStyle w:val="Heading3"/>
        <w:spacing w:line="360" w:lineRule="auto"/>
        <w:ind w:firstLine="720"/>
      </w:pPr>
      <w:r>
        <w:rPr>
          <w:rFonts w:ascii="Times New Roman" w:hAnsi="Times New Roman"/>
          <w:b/>
          <w:color w:val="000000"/>
          <w:sz w:val="28"/>
        </w:rPr>
        <w:t>2.1. Понятие и сущность киберпреступности в современном праве</w:t>
      </w:r>
    </w:p>
    <w:p>
      <w:pPr>
        <w:spacing w:line="360" w:lineRule="auto" w:after="120"/>
        <w:ind w:firstLine="720"/>
        <w:jc w:val="both"/>
      </w:pPr>
      <w:r>
        <w:rPr>
          <w:rFonts w:ascii="Times New Roman" w:hAnsi="Times New Roman"/>
          <w:sz w:val="28"/>
        </w:rPr>
        <w:t>Киберпреступность представляет собой одну из наиболее актуальных и динамично развивающихся угроз современного общества, что обусловлено стремительной цифровизацией различных сфер жизнедеятельности. В юридической доктрине под киберпреступностью понимается совокупность общественно опасных деяний, совершаемых с использованием информационно-телекоммуникационных технологий, либо против самих этих технологий, их инфраструктуры и данных. Сущность киберпреступности раскрывается через её ключевые характеристики: транснациональный характер, высокую латентность, технологическую сложность, а также значительный материальный и социальный вред.</w:t>
      </w:r>
    </w:p>
    <w:p>
      <w:pPr>
        <w:spacing w:line="360" w:lineRule="auto" w:after="120"/>
        <w:ind w:firstLine="720"/>
        <w:jc w:val="both"/>
      </w:pPr>
      <w:r>
        <w:rPr>
          <w:rFonts w:ascii="Times New Roman" w:hAnsi="Times New Roman"/>
          <w:sz w:val="28"/>
        </w:rPr>
        <w:t>С правовой точки зрения, киберпреступность не является единым составом преступления, а представляет собой комплексную категорию, объединяющую различные виды противоправных деяний. К их числу относятся, в частности, неправомерный доступ к компьютерной информации, создание и распространение вредоносных программ, компьютерный мошенничество, атаки на критическую информационную инфраструктуру, а также преступления, связанные с нарушением авторских прав и распространением запрещенного контента в сети Интернет.</w:t>
      </w:r>
    </w:p>
    <w:p>
      <w:pPr>
        <w:spacing w:line="360" w:lineRule="auto" w:after="120"/>
        <w:ind w:firstLine="720"/>
        <w:jc w:val="both"/>
      </w:pPr>
      <w:r>
        <w:rPr>
          <w:rFonts w:ascii="Times New Roman" w:hAnsi="Times New Roman"/>
          <w:sz w:val="28"/>
        </w:rPr>
        <w:t>Сущность киберпреступности также проявляется в двойственной природе объектов посягательства. С одной стороны, это могут быть общественные отношения, обеспечивающие безопасность информации и информационных систем, а с другой — традиционные блага, такие как собственность, личная неприкосновенность, общественная безопасность, которые становятся уязвимыми в цифровой среде. Таким образом, киберпреступность модифицирует традиционные формы криминальной активности, перенося их в виртуальное пространство и придавая им новые качественные особенности.</w:t>
      </w:r>
    </w:p>
    <w:p>
      <w:pPr>
        <w:spacing w:line="360" w:lineRule="auto" w:after="120"/>
        <w:ind w:firstLine="720"/>
        <w:jc w:val="both"/>
      </w:pPr>
      <w:r>
        <w:rPr>
          <w:rFonts w:ascii="Times New Roman" w:hAnsi="Times New Roman"/>
          <w:sz w:val="28"/>
        </w:rPr>
        <w:t>Важным аспектом понимания сущности киберпреступности является её тесная связь с другими формами преступной деятельности, включая терроризм, организованную преступность и коррупцию. Использование цифровых технологий значительно повышает эффективность и масштабы такой деятельности, что требует адекватного правового реагирования как на национальном, так и на международном уровне.</w:t>
      </w:r>
    </w:p>
    <w:p>
      <w:pPr>
        <w:spacing w:line="360" w:lineRule="auto" w:after="120"/>
        <w:ind w:firstLine="720"/>
        <w:jc w:val="both"/>
      </w:pPr>
      <w:r>
        <w:rPr>
          <w:rFonts w:ascii="Times New Roman" w:hAnsi="Times New Roman"/>
          <w:sz w:val="28"/>
        </w:rPr>
        <w:t>В современном праве категория киберпреступности продолжает развиваться, отражая новые вызовы и технологические тенденции, такие как развитие искусственного интеллекта, интернета вещей и криптовалют. Это обуславливает необходимость постоянного совершенствования правовых definitions и механизмов противодействия данным угрозам.</w:t>
      </w:r>
    </w:p>
    <w:p>
      <w:pPr>
        <w:pStyle w:val="Heading3"/>
        <w:spacing w:line="360" w:lineRule="auto"/>
        <w:ind w:firstLine="720"/>
      </w:pPr>
      <w:r>
        <w:rPr>
          <w:rFonts w:ascii="Times New Roman" w:hAnsi="Times New Roman"/>
          <w:b/>
          <w:color w:val="000000"/>
          <w:sz w:val="28"/>
        </w:rPr>
        <w:t>2.2. Классификация киберпреступлений и их правовая характеристика</w:t>
      </w:r>
    </w:p>
    <w:p>
      <w:pPr>
        <w:spacing w:line="360" w:lineRule="auto" w:after="120"/>
        <w:ind w:firstLine="720"/>
        <w:jc w:val="both"/>
      </w:pPr>
      <w:r>
        <w:rPr>
          <w:rFonts w:ascii="Times New Roman" w:hAnsi="Times New Roman"/>
          <w:sz w:val="28"/>
        </w:rPr>
        <w:t>Классификация киберпреступлений является важным инструментом для их системного изучения и эффективного противодействия. В основе классификации лежит несколько критериев, позволяющих структурировать многообразие противоправных деяний в цифровой сфере. Одним из ключевых оснований выступает объект преступного посягательства. По данному критерию выделяются преступления, непосредственно направленные против безопасности компьютерных данных и систем, а также преступления, в которых информационно-телекоммуникационные технологии используются как средство совершения традиционных правонарушений.</w:t>
      </w:r>
    </w:p>
    <w:p>
      <w:pPr>
        <w:spacing w:line="360" w:lineRule="auto" w:after="120"/>
        <w:ind w:firstLine="720"/>
        <w:jc w:val="both"/>
      </w:pPr>
      <w:r>
        <w:rPr>
          <w:rFonts w:ascii="Times New Roman" w:hAnsi="Times New Roman"/>
          <w:sz w:val="28"/>
        </w:rPr>
        <w:t>К первой группе относятся деяния, посягающие на конфиденциальность, целостность и доступность информации и информационных систем. Яркими примерами являются неправомерный доступ к охраняемой компьютерной информации, создание, использование и распространение вредоносных программ, нарушение работы информационно-телекоммуникационных сетей. Правовая характеристика этих преступлений определяется наличием специального объекта — общественных отношений в области безопасности информации и информационных систем. С объективной стороны они выражаются в действиях, нарушающих нормальное функционирование компьютерных средств. Субъективная сторона характеризуется умышленной формой вины.</w:t>
      </w:r>
    </w:p>
    <w:p>
      <w:pPr>
        <w:spacing w:line="360" w:lineRule="auto" w:after="120"/>
        <w:ind w:firstLine="720"/>
        <w:jc w:val="both"/>
      </w:pPr>
      <w:r>
        <w:rPr>
          <w:rFonts w:ascii="Times New Roman" w:hAnsi="Times New Roman"/>
          <w:sz w:val="28"/>
        </w:rPr>
        <w:t>Ко второй группе относятся преступления, где киберпространство служит инструментом для достижения преступных целей. Это компьютерное мошенничество, клевета в сети Интернет, распространение материалов экстремистского характера, нарушение авторских и смежных прав, а также торговля запрещенными товарами и услугами. Правовая характеристика данных деяний связана с двойственной природой объекта посягательства: наряду с отношениями в информационной сфере нарушаются и традиционные охраняемые законом блага — собственность, честь и достоинство личности, общественная безопасность. Квалификация таких преступлений часто требует одновременного применения норм уголовного права, регулирующих как компьютерные, так и общеуголовные составы.</w:t>
      </w:r>
    </w:p>
    <w:p>
      <w:pPr>
        <w:spacing w:line="360" w:lineRule="auto" w:after="120"/>
        <w:ind w:firstLine="720"/>
        <w:jc w:val="both"/>
      </w:pPr>
      <w:r>
        <w:rPr>
          <w:rFonts w:ascii="Times New Roman" w:hAnsi="Times New Roman"/>
          <w:sz w:val="28"/>
        </w:rPr>
        <w:t>Дополнительным критерием классификации может служить степень организованности и транснациональный характер преступной деятельности. Выделяются киберпреступления, совершаемые отдельными лицами, организованными группами и преступными сообществами, часто действующими в нескольких юрисдикциях. Это влияет на правовую характеристику деяний, добавляя квалифицирующие признаки, связанные с группой лиц по предварительному сговору или организованной группой, а также усложняя вопросы установления юрисдикции и применения правовых норм.</w:t>
      </w:r>
    </w:p>
    <w:p>
      <w:pPr>
        <w:spacing w:line="360" w:lineRule="auto" w:after="120"/>
        <w:ind w:firstLine="720"/>
        <w:jc w:val="both"/>
      </w:pPr>
      <w:r>
        <w:rPr>
          <w:rFonts w:ascii="Times New Roman" w:hAnsi="Times New Roman"/>
          <w:sz w:val="28"/>
        </w:rPr>
        <w:t>Особого внимания заслуживает классификация по видам причиняемого вреда. Киберпреступления могут причинять материальный вред, выраженный в прямых финансовых потерях, а также нематериальный вред, связанный с ущербом репутации, нарушением приватности, подрывом доверия к цифровым технологиям и критической инфраструктуре. Правовая характеристика в таких случаях требует тщательной оценки размера и характера вреда для правильной квалификации и назначения наказания.</w:t>
      </w:r>
    </w:p>
    <w:p>
      <w:pPr>
        <w:spacing w:line="360" w:lineRule="auto" w:after="120"/>
        <w:ind w:firstLine="720"/>
        <w:jc w:val="both"/>
      </w:pPr>
      <w:r>
        <w:rPr>
          <w:rFonts w:ascii="Times New Roman" w:hAnsi="Times New Roman"/>
          <w:sz w:val="28"/>
        </w:rPr>
        <w:t>Таким образом, классификация киберпреступлений позволяет не только систематизировать знания о данном виде противоправной деятельности, но и выработать дифференцированные подходы к их правовой оценке и квалификации. Это способствует совершенствованию уголовного законодательства и практики его применения, обеспечивая адекватное реагирование на разнообразные угрозы в цифровой среде.</w:t>
      </w:r>
    </w:p>
    <w:p>
      <w:pPr>
        <w:pStyle w:val="Heading3"/>
        <w:spacing w:line="360" w:lineRule="auto"/>
        <w:ind w:firstLine="720"/>
      </w:pPr>
      <w:r>
        <w:rPr>
          <w:rFonts w:ascii="Times New Roman" w:hAnsi="Times New Roman"/>
          <w:b/>
          <w:color w:val="000000"/>
          <w:sz w:val="28"/>
        </w:rPr>
        <w:t>2.3. Эволюция правового регулирования киберпреступности в международном и национальном праве</w:t>
      </w:r>
    </w:p>
    <w:p>
      <w:pPr>
        <w:spacing w:line="360" w:lineRule="auto" w:after="120"/>
        <w:ind w:firstLine="720"/>
        <w:jc w:val="both"/>
      </w:pPr>
      <w:r>
        <w:rPr>
          <w:rFonts w:ascii="Times New Roman" w:hAnsi="Times New Roman"/>
          <w:sz w:val="28"/>
        </w:rPr>
        <w:t>Эволюция правового регулирования киберпреступности отражает динамику развития цифровых технологий и соответствующих вызовов для правовых систем. На международном уровне первоначальные подходы к регулированию формировались в рамках специализированных документов, таких как Конвенция о киберпреступности Совета Европы 2001 года (Будапештская конвенция), которая стала первым международным договором, направленным на противодействие преступлениям, совершаемым с использованием компьютерных систем. Данный документ заложил основы гармонизации национальных законодательств, установив перечень преступных деяний и процедуры международного сотрудничества.</w:t>
      </w:r>
    </w:p>
    <w:p>
      <w:pPr>
        <w:spacing w:line="360" w:lineRule="auto" w:after="120"/>
        <w:ind w:firstLine="720"/>
        <w:jc w:val="both"/>
      </w:pPr>
      <w:r>
        <w:rPr>
          <w:rFonts w:ascii="Times New Roman" w:hAnsi="Times New Roman"/>
          <w:sz w:val="28"/>
        </w:rPr>
        <w:t>На национальном уровне, в частности в Российской Федерации, эволюция правового регулирования началась с принятия в 1996 году Уголовного кодекса, который впервые включил главу 28 "Преступления в сфере компьютерной информации". Первоначально правовое регулирование было сосредоточено на защите целостности и конфиденциальности компьютерных данных, однако с развитием интернета и расширением спектра киберугроз законодательство непрерывно совершенствовалось. Были введены новые составы преступлений, такие как создание и использование вредоносных программ, неправомерный доступ к компьютерной информации, а также модифицированы существующие нормы для учета специфики цифровой среды.</w:t>
      </w:r>
    </w:p>
    <w:p>
      <w:pPr>
        <w:spacing w:line="360" w:lineRule="auto" w:after="120"/>
        <w:ind w:firstLine="720"/>
        <w:jc w:val="both"/>
      </w:pPr>
      <w:r>
        <w:rPr>
          <w:rFonts w:ascii="Times New Roman" w:hAnsi="Times New Roman"/>
          <w:sz w:val="28"/>
        </w:rPr>
        <w:t>Важным этапом эволюции стало признание необходимости защиты критической информационной инфраструктуры, что привело к принятию Федерального закона от 26 июля 2017 года № 187-ФЗ "О безопасности критической информационной инфраструктуры Российской Федерации". Этот закон установил правовые основы обеспечения безопасности значимых объектов цифровой инфраструктуры и ввел дополнительные меры ответственности за посягательства на них.</w:t>
      </w:r>
    </w:p>
    <w:p>
      <w:pPr>
        <w:spacing w:line="360" w:lineRule="auto" w:after="120"/>
        <w:ind w:firstLine="720"/>
        <w:jc w:val="both"/>
      </w:pPr>
      <w:r>
        <w:rPr>
          <w:rFonts w:ascii="Times New Roman" w:hAnsi="Times New Roman"/>
          <w:sz w:val="28"/>
        </w:rPr>
        <w:t>Параллельно развивалось международное право: помимо Будапештской конвенции, были приняты резолюции Генеральной Ассамблеи ООН, призывающие государства укреплять сотрудничество в борьбе с киберпреступностью, а также разрабатываться модельные законы в рамках международных организаций, таких как Шанхайская организация сотрудничества. Эти документы способствовали формированию общих подходов к криминализации киберпреступлений, процедурам сбора электронных доказательств и экстрадиции.</w:t>
      </w:r>
    </w:p>
    <w:p>
      <w:pPr>
        <w:spacing w:line="360" w:lineRule="auto" w:after="120"/>
        <w:ind w:firstLine="720"/>
        <w:jc w:val="both"/>
      </w:pPr>
      <w:r>
        <w:rPr>
          <w:rFonts w:ascii="Times New Roman" w:hAnsi="Times New Roman"/>
          <w:sz w:val="28"/>
        </w:rPr>
        <w:t>В национальном праве эволюция также проявлялась в расширении административно-правовых и гражданско-правовых механизмов регулирования. Например, введение ответственности за нарушение правил обработки персональных данных в соответствии с Федеральным законом "О персональных данных" и установление компенсационных мер за причинение вреда в цифровой среде. Это отражает переход от исключительно уголовно-правовых мер к комплексному регулированию, включающему предупредительные и восстановительные механизмы.</w:t>
      </w:r>
    </w:p>
    <w:p>
      <w:pPr>
        <w:spacing w:line="360" w:lineRule="auto" w:after="120"/>
        <w:ind w:firstLine="720"/>
        <w:jc w:val="both"/>
      </w:pPr>
      <w:r>
        <w:rPr>
          <w:rFonts w:ascii="Times New Roman" w:hAnsi="Times New Roman"/>
          <w:sz w:val="28"/>
        </w:rPr>
        <w:t>Современный этап эволюции характеризуется усилением внимания к преступлениям, связанным с использованием криптовалют, искусственного интеллекта и интернета вещей, что требует дальнейшей адаптации правовых норм. На международном уровне продолжаются дискуссии о разработке новых универсальных конвенций, способных учесть интересы всех государств, в то время как национальные законодательства активно интегрируют положения международных стандартов, обеспечивая тем самым более эффективное противодействие транснациональной киберпреступности.</w:t>
      </w:r>
    </w:p>
    <w:p>
      <w:r>
        <w:br w:type="page"/>
      </w:r>
    </w:p>
    <w:p>
      <w:pPr>
        <w:pStyle w:val="Heading2"/>
        <w:spacing w:line="360" w:lineRule="auto"/>
        <w:ind w:firstLine="720"/>
      </w:pPr>
      <w:r>
        <w:rPr>
          <w:rFonts w:ascii="Times New Roman" w:hAnsi="Times New Roman"/>
          <w:b/>
          <w:color w:val="000000"/>
          <w:sz w:val="28"/>
        </w:rPr>
        <w:t>3. Международно-правовые аспекты борьбы с киберпреступностью</w:t>
      </w:r>
    </w:p>
    <w:p>
      <w:pPr>
        <w:spacing w:line="360" w:lineRule="auto" w:after="120"/>
        <w:ind w:firstLine="720"/>
        <w:jc w:val="both"/>
      </w:pPr>
      <w:r>
        <w:rPr>
          <w:rFonts w:ascii="Times New Roman" w:hAnsi="Times New Roman"/>
          <w:sz w:val="28"/>
        </w:rPr>
        <w:t>Международно-правовые аспекты борьбы с киберпреступностью занимают центральное место в системе противодействия данному виду преступной деятельности, что обусловлено её трансграничным характером и необходимостью координации усилий государств. Развитие цифровых технологий, как отмечалось ранее, привело к появлению новых форм преступлений, которые не признают национальных границ, что, в свою очередь, требует выработки единых подходов на международном уровне. Эффективное противодействие киберпреступности невозможно без создания robust международно-правовой базы, устанавливающей стандарты криминализации, процедуры сотрудничества и обмена информацией.</w:t>
      </w:r>
    </w:p>
    <w:p>
      <w:pPr>
        <w:spacing w:line="360" w:lineRule="auto" w:after="120"/>
        <w:ind w:firstLine="720"/>
        <w:jc w:val="both"/>
      </w:pPr>
      <w:r>
        <w:rPr>
          <w:rFonts w:ascii="Times New Roman" w:hAnsi="Times New Roman"/>
          <w:sz w:val="28"/>
        </w:rPr>
        <w:t>Основу международно-правового регулирования составляют многосторонние конвенции и соглашения, которые направлены на гармонизацию национальных законодательств и обеспечение правовых механизмов для совместных действий. Ключевым документом в данной области является Конвенция о киберпреступности Совета Европы (Будапештская конвенция) 2001 года, которая, несмотря на региональный характер, de facto приобрела глобальное значение. Данная конвенция устанавливает перечень деяний, подлежащих криминализации на национальном уровне, включая преступления против конфиденциальности, целостности и доступности компьютерных данных и систем, а также компьютерно-связанные преступления, такие как мошенничество и нарушение авторских прав. Кроме того, она регламентирует процедуры сохранения компьютерных данных, предоставления информации и экстрадиции.</w:t>
      </w:r>
    </w:p>
    <w:p>
      <w:pPr>
        <w:spacing w:line="360" w:lineRule="auto" w:after="120"/>
        <w:ind w:firstLine="720"/>
        <w:jc w:val="both"/>
      </w:pPr>
      <w:r>
        <w:rPr>
          <w:rFonts w:ascii="Times New Roman" w:hAnsi="Times New Roman"/>
          <w:sz w:val="28"/>
        </w:rPr>
        <w:t>Помимо Будапештской конвенции, значительную роль играют документы, разработанные под эгидой Организации Объединенных Наций, в частности резолюции Генеральной Ассамблеи, призывающие государства укреплять сотрудничество в сфере противодействия использованию информационно-коммуникационных технологий в преступных целях. Активно развивается правовая база в рамках региональных организаций, таких как Шанхайская организация сотрудничества, Содружество Независимых Государств и другие, которые принимают соглашения и рекомендации, адаптированные к специфике своих членов.</w:t>
      </w:r>
    </w:p>
    <w:p>
      <w:pPr>
        <w:spacing w:line="360" w:lineRule="auto" w:after="120"/>
        <w:ind w:firstLine="720"/>
        <w:jc w:val="both"/>
      </w:pPr>
      <w:r>
        <w:rPr>
          <w:rFonts w:ascii="Times New Roman" w:hAnsi="Times New Roman"/>
          <w:sz w:val="28"/>
        </w:rPr>
        <w:t>Важным аспектом международно-правового регулирования является установление юрисдикционных правил, позволяющих определять, какое государство вправе осуществлять преследование за киберпреступления, совершённые с использованием трансграничных сетей. Это включает в себя принципы территориальности, активного и пассивного персонала, а также универсальной юрисдикции для наиболее опасных преступлений. Сложность применения этих принципов в киберпространстве обусловлена анонимностью, скоростью передачи данных и возможностью нахождения преступника и жертвы в разных юрисдикциях.</w:t>
      </w:r>
    </w:p>
    <w:p>
      <w:pPr>
        <w:spacing w:line="360" w:lineRule="auto" w:after="120"/>
        <w:ind w:firstLine="720"/>
        <w:jc w:val="both"/>
      </w:pPr>
      <w:r>
        <w:rPr>
          <w:rFonts w:ascii="Times New Roman" w:hAnsi="Times New Roman"/>
          <w:sz w:val="28"/>
        </w:rPr>
        <w:t>Международное сотрудничество в борьбе с киберпреступностью реализуется через различные механизмы, включая взаимную правовую помощь, совместные расследования, обмен оперативной информацией и координацию через международные организации, такие как Интерпол и Европол. Эти механизмы позволяют преодолевать различия в национальных правовых системах и обеспечивать оперативное реагирование на угрозы. Однако их эффективность зачастую ограничена политическими разногласиями, различиями в уровне развития законодательства и concerns, связанными с защитой персональных данных и национальным суверенитетом.</w:t>
      </w:r>
    </w:p>
    <w:p>
      <w:pPr>
        <w:spacing w:line="360" w:lineRule="auto" w:after="120"/>
        <w:ind w:firstLine="720"/>
        <w:jc w:val="both"/>
      </w:pPr>
      <w:r>
        <w:rPr>
          <w:rFonts w:ascii="Times New Roman" w:hAnsi="Times New Roman"/>
          <w:sz w:val="28"/>
        </w:rPr>
        <w:t>Таким образом, международно-правовые аспекты борьбы с киберпреступностью представляют собой динамично развивающуюся систему, направленную на создание условий для эффективного transnational сотрудничества. Успех в данной области зависит от способности государств находить баланс между необходимостью обеспечения кибербезопасности и соблюдением фундаментальных прав и свобод, а также от дальнейшей гармонизации правовых подходов на глобальном уровне.</w:t>
      </w:r>
    </w:p>
    <w:p>
      <w:pPr>
        <w:pStyle w:val="Heading3"/>
        <w:spacing w:line="360" w:lineRule="auto"/>
        <w:ind w:firstLine="720"/>
      </w:pPr>
      <w:r>
        <w:rPr>
          <w:rFonts w:ascii="Times New Roman" w:hAnsi="Times New Roman"/>
          <w:b/>
          <w:color w:val="000000"/>
          <w:sz w:val="28"/>
        </w:rPr>
        <w:t>3.1. Международные конвенции и соглашения в сфере противодействия киберпреступности</w:t>
      </w:r>
    </w:p>
    <w:p>
      <w:pPr>
        <w:spacing w:line="360" w:lineRule="auto" w:after="120"/>
        <w:ind w:firstLine="720"/>
        <w:jc w:val="both"/>
      </w:pPr>
      <w:r>
        <w:rPr>
          <w:rFonts w:ascii="Times New Roman" w:hAnsi="Times New Roman"/>
          <w:sz w:val="28"/>
        </w:rPr>
        <w:t>Важнейшую роль в формировании единых стандартов противодействия киберпреступности играют международные конвенции и соглашения, которые служат правовой основой для гармонизации национальных законодательств и координации усилий государств. Как отмечалось ранее, отправной точкой в создании системы международно-правового регулирования стала Конвенция о киберпреступности Совета Европы (Будапештская конвенция), принятая в 2001 году. Несмотря на то, что данный документ был разработан в рамках региональной организации, его значение вышло за пределы Европы, и на сегодняшний день к нему присоединились более 60 государств, включая страны Азии, Африки и Америки. Конвенция устанавливает перечень преступлений, подлежащих криминализации на национальном уровне, таких как незаконный доступ к компьютерным системам, незаконный перехват данных, вмешательство в работу систем и данные, а также связанные с компьютерами мошенничество и нарушение авторских прав. Кроме того, в ней детализированы процедуры сохранения компьютерных данных, их экспорта и импорта в рамках международного сотрудничества, что способствует эффективному расследованию транснациональных киберпреступлений.</w:t>
      </w:r>
    </w:p>
    <w:p>
      <w:pPr>
        <w:spacing w:line="360" w:lineRule="auto" w:after="120"/>
        <w:ind w:firstLine="720"/>
        <w:jc w:val="both"/>
      </w:pPr>
      <w:r>
        <w:rPr>
          <w:rFonts w:ascii="Times New Roman" w:hAnsi="Times New Roman"/>
          <w:sz w:val="28"/>
        </w:rPr>
        <w:t>Помимо Будапештской конвенции, значительный вклад в развитие международно-правовой базы вносят документы, принятые под эгидой Организации Объединенных Наций. Резолюции Генеральной Ассамблеи ООН, такие как резолюция 55/63 «Борьба с преступным использованием информационных технологий» и последующие документы, призывают государства укреплять национальное законодательство и развивать международное сотрудничество в данной сфере. Особого внимания заслуживает работа Специализированного комитета по киберпреступности, созданного в рамках ООН, который занимается разработкой проекта всеобъемлющей международной конвенции по противодействию использованию информационно-коммуникационных технологий в преступных целях. Данная инициатива направлена на создание универсального документа, который учтет интересы всех государств, включая those, которые не являются участниками Будапештской конвенции.</w:t>
      </w:r>
    </w:p>
    <w:p>
      <w:pPr>
        <w:spacing w:line="360" w:lineRule="auto" w:after="120"/>
        <w:ind w:firstLine="720"/>
        <w:jc w:val="both"/>
      </w:pPr>
      <w:r>
        <w:rPr>
          <w:rFonts w:ascii="Times New Roman" w:hAnsi="Times New Roman"/>
          <w:sz w:val="28"/>
        </w:rPr>
        <w:t>На региональном уровне также действует ряд важных соглашений. В рамках Шанхайской организации сотрудничества (ШОС) в 2009 году было подписано Соглашение о сотрудничестве в области обеспечения международной информационной безопасности, которое предусматривает меры по противодействию использованию информационных технологий в террористических, экстремистских и преступных целях. Аналогичные документы были приняты в Содружестве Независимых Государств (СНГ), например, Соглашение о сотрудничестве в борьбе с преступлениями в сфере компьютерной информации 2001 года, которое устанавливает механизмы взаимодействия правоохранительных органов государств-участников.</w:t>
      </w:r>
    </w:p>
    <w:p>
      <w:pPr>
        <w:spacing w:line="360" w:lineRule="auto" w:after="120"/>
        <w:ind w:firstLine="720"/>
        <w:jc w:val="both"/>
      </w:pPr>
      <w:r>
        <w:rPr>
          <w:rFonts w:ascii="Times New Roman" w:hAnsi="Times New Roman"/>
          <w:sz w:val="28"/>
        </w:rPr>
        <w:t>Особое место в системе международных соглашений занимают двусторонние договоры о взаимной правовой помощи и экстрадиции, которые часто включают специальные положения, касающиеся киберпреступности. Такие договоры позволяют уточнить процедуры запросов на предоставление электронных доказательств, условия их передачи и использования в судебных процессах, что особенно важно в условиях различий в национальных правовых системах.</w:t>
      </w:r>
    </w:p>
    <w:p>
      <w:pPr>
        <w:spacing w:line="360" w:lineRule="auto" w:after="120"/>
        <w:ind w:firstLine="720"/>
        <w:jc w:val="both"/>
      </w:pPr>
      <w:r>
        <w:rPr>
          <w:rFonts w:ascii="Times New Roman" w:hAnsi="Times New Roman"/>
          <w:sz w:val="28"/>
        </w:rPr>
        <w:t>Несмотря на наличие указанных документов, международно-правовое регулирование в сфере противодействия киберпреступности сталкивается с рядом challenges. Одним из них является фрагментированность правового поля, обусловленная множественностью конвенций и соглашений, которые не всегда согласованы между собой. Кроме того, различия в подходах к защите персональных данных, свободе выражения и национальному суверенитету затрудняют достижение консенсуса по многим вопросам, таким как прямой доступ к данным, хранящимся на территории других государств.</w:t>
      </w:r>
    </w:p>
    <w:p>
      <w:pPr>
        <w:spacing w:line="360" w:lineRule="auto" w:after="120"/>
        <w:ind w:firstLine="720"/>
        <w:jc w:val="both"/>
      </w:pPr>
      <w:r>
        <w:rPr>
          <w:rFonts w:ascii="Times New Roman" w:hAnsi="Times New Roman"/>
          <w:sz w:val="28"/>
        </w:rPr>
        <w:t>Тем не менее, международные конвенции и соглашения продолжают оставаться ключевым инструментом в борьбе с киберпреступностью, обеспечивая правовые рамки для сотрудничества и способствуя развитию национальных законодательств. Их дальнейшее совершенствование и унификация являются необходимым условием для эффективного противодействия транснациональным киберугрозам в условиях глобализации цифрового пространства.</w:t>
      </w:r>
    </w:p>
    <w:p>
      <w:pPr>
        <w:pStyle w:val="Heading3"/>
        <w:spacing w:line="360" w:lineRule="auto"/>
        <w:ind w:firstLine="720"/>
      </w:pPr>
      <w:r>
        <w:rPr>
          <w:rFonts w:ascii="Times New Roman" w:hAnsi="Times New Roman"/>
          <w:b/>
          <w:color w:val="000000"/>
          <w:sz w:val="28"/>
        </w:rPr>
        <w:t>3.2. Правовые механизмы международного сотрудничества в борьбе с киберпреступностью</w:t>
      </w:r>
    </w:p>
    <w:p>
      <w:pPr>
        <w:spacing w:line="360" w:lineRule="auto" w:after="120"/>
        <w:ind w:firstLine="720"/>
        <w:jc w:val="both"/>
      </w:pPr>
      <w:r>
        <w:rPr>
          <w:rFonts w:ascii="Times New Roman" w:hAnsi="Times New Roman"/>
          <w:sz w:val="28"/>
        </w:rPr>
        <w:t>Правовые механизмы международного сотрудничества в борьбе с киберпреступностью включают комплекс инструментов и процедур, направленных на обеспечение взаимодействия государств в расследовании, пресечении и предупреждении трансграничных киберпреступлений. Эти механизмы, как правило, основываются на положениях международных конвенций, двусторонних и многосторонних соглашений, а также на принципах международного права, и предназначены для преодоления jurisdictional barriers и различий в национальных правовых системах.</w:t>
      </w:r>
    </w:p>
    <w:p>
      <w:pPr>
        <w:spacing w:line="360" w:lineRule="auto" w:after="120"/>
        <w:ind w:firstLine="720"/>
        <w:jc w:val="both"/>
      </w:pPr>
      <w:r>
        <w:rPr>
          <w:rFonts w:ascii="Times New Roman" w:hAnsi="Times New Roman"/>
          <w:sz w:val="28"/>
        </w:rPr>
        <w:t>Ключевым элементом сотрудничества является взаимная правовая помощь, которая регулируется как универсальными документами, такими как Будапештская конвенция, так и специализированными договорами. В рамках взаимной правовой помощи государства обмениваются запросами на получение доказательств, проведение обысков, изъятие данных и другие процессуальные действия. Особое значение в контексте киберпреступности имеет предоставление электронных доказательств, включая данные, хранящиеся на серверах, логи сетевой активности и информацию о пользователях. Будапештская конвенция, в частности, устанавливает ускоренные процедуры для таких запросов, что позволяет оперативно реагировать на быстротечные киберугрозы.</w:t>
      </w:r>
    </w:p>
    <w:p>
      <w:pPr>
        <w:spacing w:line="360" w:lineRule="auto" w:after="120"/>
        <w:ind w:firstLine="720"/>
        <w:jc w:val="both"/>
      </w:pPr>
      <w:r>
        <w:rPr>
          <w:rFonts w:ascii="Times New Roman" w:hAnsi="Times New Roman"/>
          <w:sz w:val="28"/>
        </w:rPr>
        <w:t>Ещё одним важным механизмом является экстрадиция лиц, обвиняемых в совершении киберпреступлений. Хотя общие принципы экстрадиции применяются и в этой области, специфика киберпространства требует адаптации традиционных подходов. Например, вопросы установления юрисдикции и доказательства вины усложняются анонимностью и трансграничным характером деяний. Многие двусторонние договоры об экстрадиции включают положения, учитывающие особенности киберпреступлений, такие как признание компьютерных данных в качестве доказательств и условия их передачи.</w:t>
      </w:r>
    </w:p>
    <w:p>
      <w:pPr>
        <w:spacing w:line="360" w:lineRule="auto" w:after="120"/>
        <w:ind w:firstLine="720"/>
        <w:jc w:val="both"/>
      </w:pPr>
      <w:r>
        <w:rPr>
          <w:rFonts w:ascii="Times New Roman" w:hAnsi="Times New Roman"/>
          <w:sz w:val="28"/>
        </w:rPr>
        <w:t>Совместные расследования представляют собой эффективный инструмент координации усилий правоохранительных органов разных стран. Они позволяют создавать совместные следственные группы, обмениваться оперативной информацией в реальном времени и проводить синхронизированные действия, например, одновременные задержания в нескольких юрисдикциях. Такие механизмы активно используются в рамках Европейского союза через Europол и его Киберпреступный центр, а также при поддержке Интерпола, который обеспечивает платформу для обмена best practices и технической помощи.</w:t>
      </w:r>
    </w:p>
    <w:p>
      <w:pPr>
        <w:spacing w:line="360" w:lineRule="auto" w:after="120"/>
        <w:ind w:firstLine="720"/>
        <w:jc w:val="both"/>
      </w:pPr>
      <w:r>
        <w:rPr>
          <w:rFonts w:ascii="Times New Roman" w:hAnsi="Times New Roman"/>
          <w:sz w:val="28"/>
        </w:rPr>
        <w:t>Оперативный обмен информацией между компетентными органами, включая полицию, спецслужбы и компьютерные emergency response teams, также относится к числу critical механизмов. Это может осуществляться через secure каналы связи, базы данных и системы раннего предупреждения, такие как платформы, созданные в рамках G7 или других международных форумов. Такой обмен помогает идентифицировать emerging угрозы, такие как масштабные кибератаки или распространение вредоносного программного обеспечения, и координировать ответные меры.</w:t>
      </w:r>
    </w:p>
    <w:p>
      <w:pPr>
        <w:spacing w:line="360" w:lineRule="auto" w:after="120"/>
        <w:ind w:firstLine="720"/>
        <w:jc w:val="both"/>
      </w:pPr>
      <w:r>
        <w:rPr>
          <w:rFonts w:ascii="Times New Roman" w:hAnsi="Times New Roman"/>
          <w:sz w:val="28"/>
        </w:rPr>
        <w:t>Кроме того, важную роль играют capacity-building инициативы, направленные на укрепление потенциала развивающихся стран в области кибербезопасности. Это включает обучение специалистов, передачу технологий и оказание технической помощи, что способствует выравниванию уровней готовности и обеспечению более uniform применения международных стандартов.</w:t>
      </w:r>
    </w:p>
    <w:p>
      <w:pPr>
        <w:spacing w:line="360" w:lineRule="auto" w:after="120"/>
        <w:ind w:firstLine="720"/>
        <w:jc w:val="both"/>
      </w:pPr>
      <w:r>
        <w:rPr>
          <w:rFonts w:ascii="Times New Roman" w:hAnsi="Times New Roman"/>
          <w:sz w:val="28"/>
        </w:rPr>
        <w:t>Тем не менее, эффективность этих механизмов сталкивается с challenges, включая различия в национальных законодательствах, особенно в части защиты персональных данных и privacy rights. Например, требования GDPR в Европейском союзе могут создавать барьеры для передачи данных в страны с менее строгими стандартами. Политические разногласия и concerns, связанные с национальным суверенитетом, также ограничивают возможности сотрудничества, как в случае с direct access к данным, хранящимся за рубежом, что remains contentious вопросом.</w:t>
      </w:r>
    </w:p>
    <w:p>
      <w:pPr>
        <w:spacing w:line="360" w:lineRule="auto" w:after="120"/>
        <w:ind w:firstLine="720"/>
        <w:jc w:val="both"/>
      </w:pPr>
      <w:r>
        <w:rPr>
          <w:rFonts w:ascii="Times New Roman" w:hAnsi="Times New Roman"/>
          <w:sz w:val="28"/>
        </w:rPr>
        <w:t>Таким образом, правовые механизмы международного сотрудничества в борьбе с киберпреступностью представляют собой развивающуюся систему, которая продолжает адаптироваться к вызовам цифровой эпохи. Их дальнейшее совершенствование требует гармонизации процедур, укрепления доверия между государствами и разработки гибких подходов, способных учесть как необходимость эффективного противодействия преступности, так и защиту fundamental прав и свобод.</w:t>
      </w:r>
    </w:p>
    <w:p>
      <w:pPr>
        <w:pStyle w:val="Heading3"/>
        <w:spacing w:line="360" w:lineRule="auto"/>
        <w:ind w:firstLine="720"/>
      </w:pPr>
      <w:r>
        <w:rPr>
          <w:rFonts w:ascii="Times New Roman" w:hAnsi="Times New Roman"/>
          <w:b/>
          <w:color w:val="000000"/>
          <w:sz w:val="28"/>
        </w:rPr>
        <w:t>3.3. Сравнительно-правовой анализ законодательства зарубежных стран</w:t>
      </w:r>
    </w:p>
    <w:p>
      <w:pPr>
        <w:spacing w:line="360" w:lineRule="auto" w:after="120"/>
        <w:ind w:firstLine="720"/>
        <w:jc w:val="both"/>
      </w:pPr>
      <w:r>
        <w:rPr>
          <w:rFonts w:ascii="Times New Roman" w:hAnsi="Times New Roman"/>
          <w:sz w:val="28"/>
        </w:rPr>
        <w:t>Сравнительно-правовой анализ законодательства зарубежных стран позволяет выявить общие тенденции и специфические особенности национальных подходов к противодействию киберпреступности, что имеет важное значение для совершенствования международного сотрудничества и гармонизации правовых норм. В рамках данного анализа целесообразно рассмотреть законодательство стран, представляющих различные правовые системы и регионы, таких как США, страны Европейского союза, Китай и другие государства, активно развивающие нормативную базу в области кибербезопасности.</w:t>
      </w:r>
    </w:p>
    <w:p>
      <w:pPr>
        <w:spacing w:line="360" w:lineRule="auto" w:after="120"/>
        <w:ind w:firstLine="720"/>
        <w:jc w:val="both"/>
      </w:pPr>
      <w:r>
        <w:rPr>
          <w:rFonts w:ascii="Times New Roman" w:hAnsi="Times New Roman"/>
          <w:sz w:val="28"/>
        </w:rPr>
        <w:t>В Соединенных Штатах Америки правовое регулирование борьбы с киберпреступностью осуществляется на федеральном уровне и уровне штатов. Ключевым федеральным актом является Computer Fraud and Abuse Act (CFAA), принятый в 1986 году и неоднократно изменявшийся. Данный закон криминализирует несанкционированный доступ к компьютерам и сетям, кражу данных, распространение вредоносного программного обеспечения и другие компьютерные преступления. Особенностью американского подхода является широкое использование концепции «компьютерного мошенничества», а также активное применение норм, направленных на защиту критической инфраструктуры, например, в рамках Cybersecurity Information Sharing Act (CISA). При этом в США значительное внимание уделяется сотрудничеству между частным сектором и правоохранительными органами, что способствует оперативному обмену информацией о киберугрозах.</w:t>
      </w:r>
    </w:p>
    <w:p>
      <w:pPr>
        <w:spacing w:line="360" w:lineRule="auto" w:after="120"/>
        <w:ind w:firstLine="720"/>
        <w:jc w:val="both"/>
      </w:pPr>
      <w:r>
        <w:rPr>
          <w:rFonts w:ascii="Times New Roman" w:hAnsi="Times New Roman"/>
          <w:sz w:val="28"/>
        </w:rPr>
        <w:t>В странах Европейского союза законодательство в значительной степени гармонизировано благодаря директивам и регламентам, принимаемым на наднациональном уровне. Директива о борьбе с киберпреступностью (Directive 2013/40/EU) устанавливает минимальные стандарты криминализации таких деяний, как незаконный доступ, вмешательство в данные и системы, а также компьютерное мошенничество. Важной особенностью европейского подхода является тесная связь норм о киберпреступности с законодательством о защите персональных данных, в частности, с Общим регламентом по защите данных (GDPR), который imposes строгие требования к обработке и передаче данных, что влияет на процедуры международного сотрудничества. Кроме того, в ЕС активно развиваются механизмы оперативного взаимодействия, такие как Европейский центр киберпреступности (EC3) в структуре Европола.</w:t>
      </w:r>
    </w:p>
    <w:p>
      <w:pPr>
        <w:spacing w:line="360" w:lineRule="auto" w:after="120"/>
        <w:ind w:firstLine="720"/>
        <w:jc w:val="both"/>
      </w:pPr>
      <w:r>
        <w:rPr>
          <w:rFonts w:ascii="Times New Roman" w:hAnsi="Times New Roman"/>
          <w:sz w:val="28"/>
        </w:rPr>
        <w:t>В Китае правовое регулирование противодействия киберпреступности характеризуется комплексным и централизованным подходом, с акцентом на обеспечение национальной безопасности и контроля над информационным пространством. Закон КНР о кибербезопасности, вступивший в силу в 2017 году, устанавливает требования к защите критической информационной инфраструктуры, управлению данными и борьбе с киберпреступлениями. Китайское законодательство включает строгие нормы о цензуре и контроле за интернет-контентом, а также меры по пресечению деятельности, которая рассматривается как угроза государственной стабильности. При этом Китай активно участвует в международных инициативах, таких как Шанхайская организация сотрудничества, где продвигает концепцию «информационного суверенитета».</w:t>
      </w:r>
    </w:p>
    <w:p>
      <w:pPr>
        <w:spacing w:line="360" w:lineRule="auto" w:after="120"/>
        <w:ind w:firstLine="720"/>
        <w:jc w:val="both"/>
      </w:pPr>
      <w:r>
        <w:rPr>
          <w:rFonts w:ascii="Times New Roman" w:hAnsi="Times New Roman"/>
          <w:sz w:val="28"/>
        </w:rPr>
        <w:t>Сравнение законодательства указанных стран выявляет как общие черты, так и существенные различия. Общим является стремление к криминализации основных видов киберпреступлений, таких как несанкционированный доступ, мошенничество и распространение вредоносного ПО, что соответствует рекомендациям Будапештской конвенции. Однако подходы к защите персональных данных, роли государства и частного сектора, а также к балансу между безопасностью и правами человека значительно варьируются. Например, в ЕС и США greater акцент делается на защите privacy и due process, в то время как в Китае доминируют интересы государственной безопасности.</w:t>
      </w:r>
    </w:p>
    <w:p>
      <w:pPr>
        <w:spacing w:line="360" w:lineRule="auto" w:after="120"/>
        <w:ind w:firstLine="720"/>
        <w:jc w:val="both"/>
      </w:pPr>
      <w:r>
        <w:rPr>
          <w:rFonts w:ascii="Times New Roman" w:hAnsi="Times New Roman"/>
          <w:sz w:val="28"/>
        </w:rPr>
        <w:t>Кроме того, анализ показывает, что эффективность национальных законодательств во многом зависит от механизмов правоприменения и международного сотрудничества. Страны с развитой правовой базой, такие как США и государства ЕС, как правило, имеют более отработанные процедуры взаимодействия в рамках mutual legal assistance и совместных расследований, что способствует успешному противодействию транснациональным киберпреступлениям. В то же время различия в правовых культурах и подходах к юрисдикции могут создавать препятствия для сотрудничества, особенно в случаях, involving доступ к данным, хранящимся в других юрисдикциях.</w:t>
      </w:r>
    </w:p>
    <w:p>
      <w:pPr>
        <w:spacing w:line="360" w:lineRule="auto" w:after="120"/>
        <w:ind w:firstLine="720"/>
        <w:jc w:val="both"/>
      </w:pPr>
      <w:r>
        <w:rPr>
          <w:rFonts w:ascii="Times New Roman" w:hAnsi="Times New Roman"/>
          <w:sz w:val="28"/>
        </w:rPr>
        <w:t>Таким образом, сравнительно-правовой анализ подтверждает необходимость дальнейшей гармонизации законодательства и развития гибких механизмов международного сотрудничества, с учетом как общих принципов, так и национальных особенностей. Это позволит создать более эффективную глобальную систему противодействия киберпреступности, способную адекватно реагировать на современные вызовы.</w:t>
      </w:r>
    </w:p>
    <w:p>
      <w:r>
        <w:br w:type="page"/>
      </w:r>
    </w:p>
    <w:p>
      <w:pPr>
        <w:pStyle w:val="Heading2"/>
        <w:spacing w:line="360" w:lineRule="auto"/>
        <w:ind w:firstLine="720"/>
      </w:pPr>
      <w:r>
        <w:rPr>
          <w:rFonts w:ascii="Times New Roman" w:hAnsi="Times New Roman"/>
          <w:b/>
          <w:color w:val="000000"/>
          <w:sz w:val="28"/>
        </w:rPr>
        <w:t>4. Национальное законодательство в области противодействия киберпреступности</w:t>
      </w:r>
    </w:p>
    <w:p>
      <w:pPr>
        <w:spacing w:line="360" w:lineRule="auto" w:after="120"/>
        <w:ind w:firstLine="720"/>
        <w:jc w:val="both"/>
      </w:pPr>
      <w:r>
        <w:rPr>
          <w:rFonts w:ascii="Times New Roman" w:hAnsi="Times New Roman"/>
          <w:sz w:val="28"/>
        </w:rPr>
        <w:t>Национальное законодательство в области противодействия киберпреступности в Российской Федерации представляет собой комплекс нормативных правовых актов, направленных на регулирование общественных отношений в сфере информационной безопасности, предупреждения, выявления и пресечения противоправных деяний в киберпространстве. Оно формируется с учетом международных обязательств России, а также национальных интересов и особенностей правовой системы. Основу данного законодательства составляют положения Конституции Российской Федерации, гарантирующие права и свободы человека и гражданина, в том числе право на неприкосновенность частной жизни, тайну переписки, телефонных переговоров, почтовых, телеграфных и иных сообщений, что имеет особое значение в контексте цифровых технологий.</w:t>
      </w:r>
    </w:p>
    <w:p>
      <w:pPr>
        <w:spacing w:line="360" w:lineRule="auto" w:after="120"/>
        <w:ind w:firstLine="720"/>
        <w:jc w:val="both"/>
      </w:pPr>
      <w:r>
        <w:rPr>
          <w:rFonts w:ascii="Times New Roman" w:hAnsi="Times New Roman"/>
          <w:sz w:val="28"/>
        </w:rPr>
        <w:t>Ключевым законодательным актом, регламентирующим уголовно-правовые аспекты борьбы с киберпреступностью, является Уголовный кодекс Российской Федерации. В нем содержатся составы преступлений, связанных с использованием компьютерной информации и информационно-телекоммуникационных сетей. Например, статья 272 УК РФ предусматривает ответственность за неправомерный доступ к компьютерной информации, статья 273 УК РФ – за создание, использование и распространение вредоносных компьютерных программ, статья 274 УК РФ – за нарушение правил эксплуатации средств хранения, обработки или передачи компьютерной информации и информационно-телекоммуникационных сетей. Эти нормы направлены на защиту конфиденциальности, целостности и доступности информации, а также на обеспечение нормального функционирования информационной инфраструктуры.</w:t>
      </w:r>
    </w:p>
    <w:p>
      <w:pPr>
        <w:spacing w:line="360" w:lineRule="auto" w:after="120"/>
        <w:ind w:firstLine="720"/>
        <w:jc w:val="both"/>
      </w:pPr>
      <w:r>
        <w:rPr>
          <w:rFonts w:ascii="Times New Roman" w:hAnsi="Times New Roman"/>
          <w:sz w:val="28"/>
        </w:rPr>
        <w:t>Помимо уголовно-правовых средств, важную роль играют административно-правовые и гражданско-правовые механизмы регулирования. Кодекс Российской Федерации об административных правонарушениях включает положения, устанавливающие ответственность за правонарушения в области информации и связи, такие как нарушение порядка сбора, хранения, использования или распространения информации о гражданах (персональных данных) (статья 13.11 КоАП РФ), либо нарушение установленного порядка распространения продукции средства массовой информации (статья 13.15 КоАП РФ). Гражданский кодекс Российской Федерации регулирует вопросы, связанные с защитой интеллектуальной собственности в digital среде, компенсацией вреда, причиненного неправомерными действиями в информационной сфере, а также определяет правовой статус электронных документов и цифровых прав.</w:t>
      </w:r>
    </w:p>
    <w:p>
      <w:pPr>
        <w:spacing w:line="360" w:lineRule="auto" w:after="120"/>
        <w:ind w:firstLine="720"/>
        <w:jc w:val="both"/>
      </w:pPr>
      <w:r>
        <w:rPr>
          <w:rFonts w:ascii="Times New Roman" w:hAnsi="Times New Roman"/>
          <w:sz w:val="28"/>
        </w:rPr>
        <w:t>Особое место в национальном законодательстве занимает Федеральный закон от 27.07.2006 № 149-ФЗ «Об информации, информационных технологиях и о защите информации», который закрепляет основные принципы правового регулирования отношений, возникающих при осуществлении права на поиск, получение, передачу, производство и распространение информации, применении информационных технологий, обеспечении защиты информации. Данный закон устанавливает требования к операторам информационных систем, в том числе в части обеспечения безопасности информации, и определяет полномочия государственных органов в данной области.</w:t>
      </w:r>
    </w:p>
    <w:p>
      <w:pPr>
        <w:spacing w:line="360" w:lineRule="auto" w:after="120"/>
        <w:ind w:firstLine="720"/>
        <w:jc w:val="both"/>
      </w:pPr>
      <w:r>
        <w:rPr>
          <w:rFonts w:ascii="Times New Roman" w:hAnsi="Times New Roman"/>
          <w:sz w:val="28"/>
        </w:rPr>
        <w:t>Федеральный закон от 07.02.2011 № 3-ФЗ «О полиции» наделяет правоохранительные органы полномочиями по выявлению, предупреждению и пресечению преступлений в сфере информационных технологий. В частности, полиция осуществляет оперативно-разыскную деятельность, проводит проверки и расследования, взаимодействует с другими государственными органами и организациями в целях противодействия киберпреступности.</w:t>
      </w:r>
    </w:p>
    <w:p>
      <w:pPr>
        <w:spacing w:line="360" w:lineRule="auto" w:after="120"/>
        <w:ind w:firstLine="720"/>
        <w:jc w:val="both"/>
      </w:pPr>
      <w:r>
        <w:rPr>
          <w:rFonts w:ascii="Times New Roman" w:hAnsi="Times New Roman"/>
          <w:sz w:val="28"/>
        </w:rPr>
        <w:t>Федеральный закон от 26.07.2017 № 187-ФЗ «О безопасности критической информационной инфраструктуры Российской Федерации» направлен на защиту объектов критической информационной инфраструктуры от компьютерных атак. Он устанавливает требования к обеспечению безопасности значимых объектов, порядок осуществления государственного контроля и особенности взаимодействия субъектов критической информационной инфраструктуры с государственными системами обнаружения, предупреждения и ликвидации последствий компьютерных атак.</w:t>
      </w:r>
    </w:p>
    <w:p>
      <w:pPr>
        <w:spacing w:line="360" w:lineRule="auto" w:after="120"/>
        <w:ind w:firstLine="720"/>
        <w:jc w:val="both"/>
      </w:pPr>
      <w:r>
        <w:rPr>
          <w:rFonts w:ascii="Times New Roman" w:hAnsi="Times New Roman"/>
          <w:sz w:val="28"/>
        </w:rPr>
        <w:t>Законодательство Российской Федерации в области противодействия киберпреступности также включает нормы, регулирующие вопросы защиты персональных данных. Федеральный закон от 27.07.2006 № 152-ФЗ «О персональных данных» устанавливает принципы и условия обработки персональных данных, права субъектов персональных данных, обязанности операторов, а также меры по обеспечению безопасности персональных данных при их обработке. Нарушение требований данного закона может повлечь как административную, так и уголовную ответственность.</w:t>
      </w:r>
    </w:p>
    <w:p>
      <w:pPr>
        <w:spacing w:line="360" w:lineRule="auto" w:after="120"/>
        <w:ind w:firstLine="720"/>
        <w:jc w:val="both"/>
      </w:pPr>
      <w:r>
        <w:rPr>
          <w:rFonts w:ascii="Times New Roman" w:hAnsi="Times New Roman"/>
          <w:sz w:val="28"/>
        </w:rPr>
        <w:t>Правовое регулирование в рассматриваемой области постоянно развивается и совершенствуется с учетом динамики киберугроз и изменений в международном праве. Российская Федерация активно участвует в международном сотрудничестве, имплементирует положения международных договоров и соглашений в национальное законодательство, что способствует гармонизации подходов к борьбе с киберпреступностью на глобальном уровне.</w:t>
      </w:r>
    </w:p>
    <w:p>
      <w:pPr>
        <w:pStyle w:val="Heading3"/>
        <w:spacing w:line="360" w:lineRule="auto"/>
        <w:ind w:firstLine="720"/>
      </w:pPr>
      <w:r>
        <w:rPr>
          <w:rFonts w:ascii="Times New Roman" w:hAnsi="Times New Roman"/>
          <w:b/>
          <w:color w:val="000000"/>
          <w:sz w:val="28"/>
        </w:rPr>
        <w:t>4.1. Уголовно-правовые средства борьбы с киберпреступностью в российском законодательстве</w:t>
      </w:r>
    </w:p>
    <w:p>
      <w:pPr>
        <w:spacing w:line="360" w:lineRule="auto" w:after="120"/>
        <w:ind w:firstLine="720"/>
        <w:jc w:val="both"/>
      </w:pPr>
      <w:r>
        <w:rPr>
          <w:rFonts w:ascii="Times New Roman" w:hAnsi="Times New Roman"/>
          <w:sz w:val="28"/>
        </w:rPr>
        <w:t>Уголовно-правовые средства борьбы с киберпреступностью в российском законодательстве занимают центральное место в системе мер противодействия противоправным деяниям в информационной сфере. Как следует из сравнительно-правового анализа законодательства зарубежных стран, эффективность уголовно-правового регулирования во многом определяется его способностью адаптироваться к быстро меняющимся киберугрозам и обеспечивать защиту ключевых объектов, таких как конфиденциальность, целостность и доступность информации. В Российской Федерации данные задачи решаются преимущественно через нормы Уголовного кодекса Российской Федерации, которые формируют основу уголовной ответственности за совершение киберпреступлений.</w:t>
      </w:r>
    </w:p>
    <w:p>
      <w:pPr>
        <w:spacing w:line="360" w:lineRule="auto" w:after="120"/>
        <w:ind w:firstLine="720"/>
        <w:jc w:val="both"/>
      </w:pPr>
      <w:r>
        <w:rPr>
          <w:rFonts w:ascii="Times New Roman" w:hAnsi="Times New Roman"/>
          <w:sz w:val="28"/>
        </w:rPr>
        <w:t>Уголовный кодекс Российской Федерации содержит ряд специальных составов преступлений, непосредственно связанных с неправомерными действиями в области компьютерной информации. Статья 272 УК РФ предусматривает ответственность за неправомерный доступ к компьютерной информации, то есть информацию на машинном носителе, в электронно-вычислительной машине (ЭВМ), системе ЭВМ или их сети, если это деяние повлекло уничтожение, блокирование, модификацию либо копирование информации, нарушение работы ЭВМ, системы ЭВМ или их сети. Данная норма направлена на защиту от несанкционированного вмешательства в информационные системы и соответствует общемировой практике криминализации подобных действий, как это наблюдается, например, в американском Computer Fraud and Abuse Act или европейской Директиве о борьбе с киберпреступностью.</w:t>
      </w:r>
    </w:p>
    <w:p>
      <w:pPr>
        <w:spacing w:line="360" w:lineRule="auto" w:after="120"/>
        <w:ind w:firstLine="720"/>
        <w:jc w:val="both"/>
      </w:pPr>
      <w:r>
        <w:rPr>
          <w:rFonts w:ascii="Times New Roman" w:hAnsi="Times New Roman"/>
          <w:sz w:val="28"/>
        </w:rPr>
        <w:t>Статья 273 УК РФ устанавливает уголовную ответственность за создание, использование и распространение вредоносных компьютерных программ или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Эта статья охватывает такие распространенные киберпреступления, как создание и распространение вирусов, троянов, ransomware и иного вредоносного программного обеспечения, что является одной из наиболее серьезных угроз в цифровой среде. Применение данной нормы требует доказательства умысла и предназначения программ для причинения вреда, что соответствует принципу вины в уголовном праве.</w:t>
      </w:r>
    </w:p>
    <w:p>
      <w:pPr>
        <w:spacing w:line="360" w:lineRule="auto" w:after="120"/>
        <w:ind w:firstLine="720"/>
        <w:jc w:val="both"/>
      </w:pPr>
      <w:r>
        <w:rPr>
          <w:rFonts w:ascii="Times New Roman" w:hAnsi="Times New Roman"/>
          <w:sz w:val="28"/>
        </w:rPr>
        <w:t>Статья 274 УК РФ криминализирует нарушение правил эксплуатации средств хранения, обработки или передачи компьютерной информации и информационно-телекоммуникационных сетей, повлекшее по неосторожности уничтожение, блокирование, модификацию либо копирование компьютерной информации, причинение значительного ущерба или иные тяжкие последствия. Данный состав преступления имеет важное значение для обеспечения безопасности критической информационной инфраструктуры, поскольку он нацелен на предотвращение последствий, возникающих из-за халатности или несоблюдения установленных правил. Это согласуется с международными тенденциями, направленными на защиту объектов, vital для функционирования государства и общества, как это предусмотрено, например, в китайском Законе о кибербезопасности или американских актах о защите критической инфраструктуры.</w:t>
      </w:r>
    </w:p>
    <w:p>
      <w:pPr>
        <w:spacing w:line="360" w:lineRule="auto" w:after="120"/>
        <w:ind w:firstLine="720"/>
        <w:jc w:val="both"/>
      </w:pPr>
      <w:r>
        <w:rPr>
          <w:rFonts w:ascii="Times New Roman" w:hAnsi="Times New Roman"/>
          <w:sz w:val="28"/>
        </w:rPr>
        <w:t>Помимо специальных составов, связанных непосредственно с компьютерной информацией, уголовно-правовые средства борьбы с киберпреступностью в российском законодательстве включают также нормы об ответственности за традиционные преступления, совершаемые с использованием информационно-телекоммуникационных технологий. Например, мошенничество в сфере компьютерной информации (статья 159.6 УК РФ) предусматривает ответственность за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Эта норма отражает адаптацию уголовного закона к новым способам совершения преступлений, что является общей чертой развития законодательства в многих странах, как было показано в сравнительном анализе.</w:t>
      </w:r>
    </w:p>
    <w:p>
      <w:pPr>
        <w:spacing w:line="360" w:lineRule="auto" w:after="120"/>
        <w:ind w:firstLine="720"/>
        <w:jc w:val="both"/>
      </w:pPr>
      <w:r>
        <w:rPr>
          <w:rFonts w:ascii="Times New Roman" w:hAnsi="Times New Roman"/>
          <w:sz w:val="28"/>
        </w:rPr>
        <w:t>Также к уголовно-правовым средствам относятся нормы о нарушении неприкосновенности частной жизни (статья 137 УК РФ), которые могут применяться в случаях незаконного сбора или распространения сведений о частной жизни лица с использованием электронных средств, либо незаконного доступа к корреспонденции в информационно-телекоммуникационных сетях. Это подчеркивает значение защиты прав личности в цифровую эпоху, что соответствует конституционным гарантиям и международным стандартам, обсуждавшимся в предыдущих разделах.</w:t>
      </w:r>
    </w:p>
    <w:p>
      <w:pPr>
        <w:spacing w:line="360" w:lineRule="auto" w:after="120"/>
        <w:ind w:firstLine="720"/>
        <w:jc w:val="both"/>
      </w:pPr>
      <w:r>
        <w:rPr>
          <w:rFonts w:ascii="Times New Roman" w:hAnsi="Times New Roman"/>
          <w:sz w:val="28"/>
        </w:rPr>
        <w:t>Эффективность уголовно-правовых средств во многом зависит от их практического применения правоохранительными органами. В этой связи важную роль играют нормы Уголовно-процессуального кодекса Российской Федерации, регулирующие порядок проведения следственных действий в digital среде, таких как выемка электронных носителей информации, контроль и запись переговоров, получение компьютерной информации и др. Эти процедуры должны обеспечивать соблюдение баланса между необходимостью борьбы с преступностью и защитой прав граждан, включая право на неприкосновенность частной жизни, что является общей challenge для многих правовых систем, как было отмечено при анализе зарубежного опыта.</w:t>
      </w:r>
    </w:p>
    <w:p>
      <w:pPr>
        <w:spacing w:line="360" w:lineRule="auto" w:after="120"/>
        <w:ind w:firstLine="720"/>
        <w:jc w:val="both"/>
      </w:pPr>
      <w:r>
        <w:rPr>
          <w:rFonts w:ascii="Times New Roman" w:hAnsi="Times New Roman"/>
          <w:sz w:val="28"/>
        </w:rPr>
        <w:t>Уголовно-правовое регулирование в Российской Федерации постоянно развивается с учетом новых вызовов, таких как рост числа фишинговых атак, кибершпионажа, преступлений в сфере криптовалют и других emerging угроз. Вносятся изменения в existing нормы и предлагаются новые составы преступлений, что демонстрирует стремление законодателя идти в ногу с technological progress и международными тенденциями. Однако, как и в других странах, здесь сохраняются проблемы, связанные с быстротой реагирования на новые виды киберпреступлений, достаточностью санкций и их deterrent эффектом, а также с вопросами extraterritorial юрисдикции в случаях транснациональных преступлений.</w:t>
      </w:r>
    </w:p>
    <w:p>
      <w:pPr>
        <w:spacing w:line="360" w:lineRule="auto" w:after="120"/>
        <w:ind w:firstLine="720"/>
        <w:jc w:val="both"/>
      </w:pPr>
      <w:r>
        <w:rPr>
          <w:rFonts w:ascii="Times New Roman" w:hAnsi="Times New Roman"/>
          <w:sz w:val="28"/>
        </w:rPr>
        <w:t>Таким образом, уголовно-правовые средства борьбы с киберпреступностью в российском законодательстве представляют собой развитую систему норм, направленных на криминализацию широкого спектра противоправных деяний в информационной сфере. Они базируются на общих принципах уголовного права, учитывают международный опыт и национальные особенности, и служат важным инструментом обеспечения кибербезопасности. Однако их эффективность зависит не только от качества legal drafting, но и от правоприменительной практики, международного сотрудничества и постоянного совершенствования в ответ на evolving киберугрозы.</w:t>
      </w:r>
    </w:p>
    <w:p>
      <w:pPr>
        <w:pStyle w:val="Heading3"/>
        <w:spacing w:line="360" w:lineRule="auto"/>
        <w:ind w:firstLine="720"/>
      </w:pPr>
      <w:r>
        <w:rPr>
          <w:rFonts w:ascii="Times New Roman" w:hAnsi="Times New Roman"/>
          <w:b/>
          <w:color w:val="000000"/>
          <w:sz w:val="28"/>
        </w:rPr>
        <w:t>4.2. Административно-правовые и гражданско-правовые аспекты регулирования</w:t>
      </w:r>
    </w:p>
    <w:p>
      <w:pPr>
        <w:spacing w:line="360" w:lineRule="auto" w:after="120"/>
        <w:ind w:firstLine="720"/>
        <w:jc w:val="both"/>
      </w:pPr>
      <w:r>
        <w:rPr>
          <w:rFonts w:ascii="Times New Roman" w:hAnsi="Times New Roman"/>
          <w:sz w:val="28"/>
        </w:rPr>
        <w:t>Административно-правовые аспекты регулирования противодействия киберпреступности в Российской Федерации реализуются преимущественно через Кодекс Российской Федерации об административных правонарушениях, который устанавливает ответственность за правонарушения в информационной сфере, не обладающие признаками уголовно наказуемых деяний. Так, статья 13.11 КоАП РФ предусматривает административную ответственность за нарушение установленного порядка сбора, хранения, использования или распространения персональных данных, что особенно актуально в условиях массовой цифровизации и роста числа нарушений в области обработки персональной информации. Административные санкции включают предупреждения и штрафы, налагаемые на юридических и физических лиц, что способствует профилактике более серьезных правонарушений и соблюдению требований законодательства в повседневной деятельности операторов.</w:t>
      </w:r>
    </w:p>
    <w:p>
      <w:pPr>
        <w:spacing w:line="360" w:lineRule="auto" w:after="120"/>
        <w:ind w:firstLine="720"/>
        <w:jc w:val="both"/>
      </w:pPr>
      <w:r>
        <w:rPr>
          <w:rFonts w:ascii="Times New Roman" w:hAnsi="Times New Roman"/>
          <w:sz w:val="28"/>
        </w:rPr>
        <w:t>Статья 13.12 КоАП РФ устанавливает ответственность за нарушение правил защиты информации, в том числе требований к технической и организационной защите информационных систем. Это имеет ключевое значение для обеспечения безопасности критической информационной инфраструктуры, поскольку нарушения в данной области могут создавать предпосылки для кибератак. Административно-правовые меры дополняют уголовно-правовые средства, обеспечивая гибкость реагирования на нарушения, которые не повлекли значительных последствий, но требуют правового вмешательства для предотвращения эскалации угроз.</w:t>
      </w:r>
    </w:p>
    <w:p>
      <w:pPr>
        <w:spacing w:line="360" w:lineRule="auto" w:after="120"/>
        <w:ind w:firstLine="720"/>
        <w:jc w:val="both"/>
      </w:pPr>
      <w:r>
        <w:rPr>
          <w:rFonts w:ascii="Times New Roman" w:hAnsi="Times New Roman"/>
          <w:sz w:val="28"/>
        </w:rPr>
        <w:t>Гражданско-правовые аспекты регулирования направлены на защиту имущественных и неимущественных прав субъектов, пострадавших от киберпреступлений. Гражданский кодекс Российской Федерации предусматривает механизмы возмещения вреда, причиненного неправомерными действиями в информационной сфере. В частности, статья 151 ГК РФ позволяет потерпевшим требовать компенсации морального вреда в случаях нарушения прав на неприкосновенность частной жизни, распространения порочащих сведений или иных действий, совершенных с использованием информационно-телекоммуникационных сетей. Это особенно важно в контексте киберпреступлений, которые часто сопряжены с нарушением личных неимущественных прав.</w:t>
      </w:r>
    </w:p>
    <w:p>
      <w:pPr>
        <w:spacing w:line="360" w:lineRule="auto" w:after="120"/>
        <w:ind w:firstLine="720"/>
        <w:jc w:val="both"/>
      </w:pPr>
      <w:r>
        <w:rPr>
          <w:rFonts w:ascii="Times New Roman" w:hAnsi="Times New Roman"/>
          <w:sz w:val="28"/>
        </w:rPr>
        <w:t>Статьи 1250–1254 ГК РФ регулируют вопросы защиты интеллектуальной собственности в digital-среде, включая авторские права, права на товарные знаки и иные результаты интеллектуальной деятельности. Киберпреступления, такие как незаконное копирование и распространение контента, нарушение исключительных прав, влекут гражданско-правовую ответственность в форме взыскания убытков или выплаты компенсации. Данные меры позволяют правообладателям защищать свои интересы в условиях цифровой экономики, где традиционные механизмы enforcement могут быть недостаточно эффективны.</w:t>
      </w:r>
    </w:p>
    <w:p>
      <w:pPr>
        <w:spacing w:line="360" w:lineRule="auto" w:after="120"/>
        <w:ind w:firstLine="720"/>
        <w:jc w:val="both"/>
      </w:pPr>
      <w:r>
        <w:rPr>
          <w:rFonts w:ascii="Times New Roman" w:hAnsi="Times New Roman"/>
          <w:sz w:val="28"/>
        </w:rPr>
        <w:t>Особое значение имеют нормы о защите персональных данных, закрепленные в Федеральном законе от 27.07.2006 № 152-ФЗ «О персональных данных», которые тесно связаны с гражданско-правовыми механизмами. Субъекты персональных данных вправе требовать прекращения обработки их данных, их удаления или уточнения, а также компенсации морального вреда в случае нарушений. Это создает дополнительные стимулы для операторов соблюдать установленные требования и минимизировать риски утечек информации.</w:t>
      </w:r>
    </w:p>
    <w:p>
      <w:pPr>
        <w:spacing w:line="360" w:lineRule="auto" w:after="120"/>
        <w:ind w:firstLine="720"/>
        <w:jc w:val="both"/>
      </w:pPr>
      <w:r>
        <w:rPr>
          <w:rFonts w:ascii="Times New Roman" w:hAnsi="Times New Roman"/>
          <w:sz w:val="28"/>
        </w:rPr>
        <w:t>Административно-правовые и гражданско-правовые аспекты регулирования взаимодополняют уголовно-правовые средства, формируя комплексный подход к противодействию киберпреступности. В то время как уголовное право направлено на наказание виновных и пресечение наиболее опасных деяний, административное и гражданское право обеспечивают профилактику, восстановление нарушенных прав и компенсацию ущерба. Это соответствует общим принципам правового государства, где различные отрасли права协同 действуют для достижения единых целей обеспечения безопасности и защиты прав граждан.</w:t>
      </w:r>
    </w:p>
    <w:p>
      <w:pPr>
        <w:spacing w:line="360" w:lineRule="auto" w:after="120"/>
        <w:ind w:firstLine="720"/>
        <w:jc w:val="both"/>
      </w:pPr>
      <w:r>
        <w:rPr>
          <w:rFonts w:ascii="Times New Roman" w:hAnsi="Times New Roman"/>
          <w:sz w:val="28"/>
        </w:rPr>
        <w:t>Однако эффективность административно-правовых и гражданско-правовых механизмов зависит от их практической реализации, включая активность контролирующих органов, таких как Роскомнадзор, и доступность судебной защиты для потерпевших. Нередко возникают сложности с доказыванием размера ущерба или установлением вины в гражданском процессе, что требует дальнейшего совершенствования procedural инструментов и повышения digital грамотности участников правоотношений.</w:t>
      </w:r>
    </w:p>
    <w:p>
      <w:pPr>
        <w:spacing w:line="360" w:lineRule="auto" w:after="120"/>
        <w:ind w:firstLine="720"/>
        <w:jc w:val="both"/>
      </w:pPr>
      <w:r>
        <w:rPr>
          <w:rFonts w:ascii="Times New Roman" w:hAnsi="Times New Roman"/>
          <w:sz w:val="28"/>
        </w:rPr>
        <w:t>Таким образом, административно-правовые и гражданско-правовые аспекты составляют неотъемлемую часть национального законодательства в области противодействия киберпреступности, обеспечивая гибкое и многогранное регулирование, адаптированное к специфике информационных отношений. Их развитие и интеграция с другими правовыми средствами являются важным условием для формирования устойчивой системы кибербезопасности в Российской Федерации.</w:t>
      </w:r>
    </w:p>
    <w:p>
      <w:pPr>
        <w:pStyle w:val="Heading3"/>
        <w:spacing w:line="360" w:lineRule="auto"/>
        <w:ind w:firstLine="720"/>
      </w:pPr>
      <w:r>
        <w:rPr>
          <w:rFonts w:ascii="Times New Roman" w:hAnsi="Times New Roman"/>
          <w:b/>
          <w:color w:val="000000"/>
          <w:sz w:val="28"/>
        </w:rPr>
        <w:t>4.3. Проблемы правоприменительной практики в сфере киберпреступности</w:t>
      </w:r>
    </w:p>
    <w:p>
      <w:pPr>
        <w:spacing w:line="360" w:lineRule="auto" w:after="120"/>
        <w:ind w:firstLine="720"/>
        <w:jc w:val="both"/>
      </w:pPr>
      <w:r>
        <w:rPr>
          <w:rFonts w:ascii="Times New Roman" w:hAnsi="Times New Roman"/>
          <w:sz w:val="28"/>
        </w:rPr>
        <w:t>Одной из ключевых проблем является сложность идентификации и установления личности преступника в киберпространстве. Анонимность, использование VPN, прокси-серверов и других технологий маскировки значительно затрудняют работу правоохранительных органов. В отличие от традиционных преступлений, где установление лица часто основывается на физических доказательствах или свидетельских показаниях, в digital-среде эти механизмы оказываются малоэффективными. Это приводит к низкому проценту раскрываемости киберпреступлений, особенно в случаях транснациональных атак, когда злоумышленники действуют из юрисдикций с слабым правовым регулированием или отсутствием сотрудничества.</w:t>
      </w:r>
    </w:p>
    <w:p>
      <w:pPr>
        <w:spacing w:line="360" w:lineRule="auto" w:after="120"/>
        <w:ind w:firstLine="720"/>
        <w:jc w:val="both"/>
      </w:pPr>
      <w:r>
        <w:rPr>
          <w:rFonts w:ascii="Times New Roman" w:hAnsi="Times New Roman"/>
          <w:sz w:val="28"/>
        </w:rPr>
        <w:t>Сбор и фиксация электронных доказательств представляют собой еще одну серьезную challenge. Доказательства в киберпространстве, такие как логи серверов, IP-адреса, метаданные сообщений, являются хрупкими и могут быть легко изменены или уничтожены. Требуется строгое соблюдение процедур, установленных Уголовно-процессуальным кодексом Российской Федерации, чтобы обеспечить их допустимость в суде. Однако на практике часто возникают ошибки при проведении обысков, выемки электронных носителей или проведении экспертиз, что ведет к признанию доказательств недопустимыми. Нехватка квалифицированных кадров в правоохранительных органах, владеющих современными digital-технологиями, усугубляет эту проблему, замедляя расследования и снижая их качество.</w:t>
      </w:r>
    </w:p>
    <w:p>
      <w:pPr>
        <w:spacing w:line="360" w:lineRule="auto" w:after="120"/>
        <w:ind w:firstLine="720"/>
        <w:jc w:val="both"/>
      </w:pPr>
      <w:r>
        <w:rPr>
          <w:rFonts w:ascii="Times New Roman" w:hAnsi="Times New Roman"/>
          <w:sz w:val="28"/>
        </w:rPr>
        <w:t>Проблемы extraterritorial юрисдикции осложняют привлечение к ответственности преступников, действующих за пределами Российской Федерации. Многие киберпреступления носят транснациональный характер, и их расследование требует тесного международного сотрудничества, например, через механизмы взаимной правовой помощи. Однако процедуры such cooperation часто являются бюрократически сложными и длительными, что позволяет преступникам избегать наказания. Различия в национальных законодательствах, например, в определении составов преступлений или уровня наказаний, создают дополнительные барьеры для эффективного противодействия.</w:t>
      </w:r>
    </w:p>
    <w:p>
      <w:pPr>
        <w:spacing w:line="360" w:lineRule="auto" w:after="120"/>
        <w:ind w:firstLine="720"/>
        <w:jc w:val="both"/>
      </w:pPr>
      <w:r>
        <w:rPr>
          <w:rFonts w:ascii="Times New Roman" w:hAnsi="Times New Roman"/>
          <w:sz w:val="28"/>
        </w:rPr>
        <w:t>Квалификация киберпреступлений в судебной практике сталкивается с трудностями из-за быстро меняющегося характера технологий. Нормы Уголовного кодекса Российской Федерации, такие как статьи 272, 273 и 274, не всегда успевают адаптироваться к новым видам киберугроз, например, к преступлениям с использованием искусственного интеллекта или атакам на блокчейн-системы. Суды часто испытывают сложности при толковании терминов, таких как "компьютерная информация" или "вредоносные программы", в контексте emerging технологий, что приводит к неоднозначным решениям и ослаблению deterrent эффекта уголовного права.</w:t>
      </w:r>
    </w:p>
    <w:p>
      <w:pPr>
        <w:spacing w:line="360" w:lineRule="auto" w:after="120"/>
        <w:ind w:firstLine="720"/>
        <w:jc w:val="both"/>
      </w:pPr>
      <w:r>
        <w:rPr>
          <w:rFonts w:ascii="Times New Roman" w:hAnsi="Times New Roman"/>
          <w:sz w:val="28"/>
        </w:rPr>
        <w:t>Взаимодействие между уголовно-правовыми, административно-правовыми и гражданско-правовыми механизмами на практике не всегда является скоординированным. Например, случаи нарушений в сфере персональных данных могут одновременно подпадать под действие административной ответственности по КоАП РФ и гражданско-правовых исков о компенсации вреда, но рассмотрение этих дел в разных инстанциях приводит к дублированию процедур и задержкам в восстановлении прав потерпевших. Недостаточная осведомленность граждан и организаций о своих правах и способах защиты в digital-среде further ограничивает эффективность правоприменения.</w:t>
      </w:r>
    </w:p>
    <w:p>
      <w:pPr>
        <w:spacing w:line="360" w:lineRule="auto" w:after="120"/>
        <w:ind w:firstLine="720"/>
        <w:jc w:val="both"/>
      </w:pPr>
      <w:r>
        <w:rPr>
          <w:rFonts w:ascii="Times New Roman" w:hAnsi="Times New Roman"/>
          <w:sz w:val="28"/>
        </w:rPr>
        <w:t>Проблемы обеспечения конфиденциальности и защиты прав личности в ходе расследований киберпреступлений также являются актуальными. Применение мер, таких как контроль и запись переговоров или получение компьютерной информации, должно балансироваться с соблюдением права на неприкосновенность частной жизни, гарантированного Конституцией Российской Федерации. Нарушения этого баланса могут привести к признанию доказательств недопустимыми или к жалобам в международные инстанции, подрывая доверие к правовой системе.</w:t>
      </w:r>
    </w:p>
    <w:p>
      <w:pPr>
        <w:spacing w:line="360" w:lineRule="auto" w:after="120"/>
        <w:ind w:firstLine="720"/>
        <w:jc w:val="both"/>
      </w:pPr>
      <w:r>
        <w:rPr>
          <w:rFonts w:ascii="Times New Roman" w:hAnsi="Times New Roman"/>
          <w:sz w:val="28"/>
        </w:rPr>
        <w:t>Таким образом, проблемы правоприменительной практики в сфере киберпреступности носят комплексный характер и требуют системных решений, включая повышение квалификации сотрудников правоохранительных органов, совершенствование procedural механизмов, усиление международного сотрудничества и адаптацию законодательства к technological вызовам.</w:t>
      </w:r>
    </w:p>
    <w:p>
      <w:r>
        <w:br w:type="page"/>
      </w:r>
    </w:p>
    <w:p>
      <w:pPr>
        <w:pStyle w:val="Heading2"/>
        <w:spacing w:line="360" w:lineRule="auto"/>
        <w:ind w:firstLine="720"/>
      </w:pPr>
      <w:r>
        <w:rPr>
          <w:rFonts w:ascii="Times New Roman" w:hAnsi="Times New Roman"/>
          <w:b/>
          <w:color w:val="000000"/>
          <w:sz w:val="28"/>
        </w:rPr>
        <w:t>5. Совершенствование правовых механизмов борьбы с киберпреступностью</w:t>
      </w:r>
    </w:p>
    <w:p>
      <w:pPr>
        <w:spacing w:line="360" w:lineRule="auto" w:after="120"/>
        <w:ind w:firstLine="720"/>
        <w:jc w:val="both"/>
      </w:pPr>
      <w:r>
        <w:rPr>
          <w:rFonts w:ascii="Times New Roman" w:hAnsi="Times New Roman"/>
          <w:sz w:val="28"/>
        </w:rPr>
        <w:t>Совершенствование правовых механизмов борьбы с киберпреступностью является неотъемлемым условием повышения эффективности противодействия данному виду преступности в современных условиях цифровой трансформации. Выявленные в предыдущих разделах проблемы, такие как сложности идентификации преступников, сбор электронных доказательств, экстерриториальный характер деяний и недостатки в координации различных правовых отраслей, указывают на необходимость системных изменений в законодательстве и правоприменительной практике. Учитывая динамичный характер киберугроз, правовые механизмы должны быть гибкими, технологически ориентированными и интегрированными в международные системы сотрудничества.</w:t>
      </w:r>
    </w:p>
    <w:p>
      <w:pPr>
        <w:spacing w:line="360" w:lineRule="auto" w:after="120"/>
        <w:ind w:firstLine="720"/>
        <w:jc w:val="both"/>
      </w:pPr>
      <w:r>
        <w:rPr>
          <w:rFonts w:ascii="Times New Roman" w:hAnsi="Times New Roman"/>
          <w:sz w:val="28"/>
        </w:rPr>
        <w:t>Перспективы развития законодательства в области кибербезопасности связаны с адаптацией нормативной базы к новым технологическим реалиям. Это включает введение специализированных составов преступлений, охватывающих emerging угрозы, такие как атаки с использованием искусственного интеллекта, квантовых вычислений или интернета вещей. Важным направлением является гармонизация определений ключевых понятий, например, "компьютерная информация" или "критическая информационная инфраструктура", чтобы избежать пробелов и противоречий в правоприменении. Кроме того, целесообразно усилить профилактические меры, в том числе через расширение административной ответственности за нарушения в сфере кибербезопасности, что позволит оперативно реагировать на инциденты, не достигающие уровня уголовно наказуемых деяний.</w:t>
      </w:r>
    </w:p>
    <w:p>
      <w:pPr>
        <w:spacing w:line="360" w:lineRule="auto" w:after="120"/>
        <w:ind w:firstLine="720"/>
        <w:jc w:val="both"/>
      </w:pPr>
      <w:r>
        <w:rPr>
          <w:rFonts w:ascii="Times New Roman" w:hAnsi="Times New Roman"/>
          <w:sz w:val="28"/>
        </w:rPr>
        <w:t>Оптимизация международного сотрудничества требует упрощения процедур взаимной правовой помощи, например, путем создания электронных платформ для обмена запросами и доказательствами между странами. Российская Федерация может активнее участвовать в разработке и реализации международных соглашений, аналогичных Будапештской конвенции о киберпреступности, с учетом национальных интересов и особенностей правовой системы. Важным аспектом является сближение законодательств различных государств по вопросам квалификации киберпреступлений и санкций, что уменьшит возможности для злоумышленников использовать jurisdictional арбитраж. Укрепление двусторонних и многосторонних механизмов, включая совместные расследования и обучение кадров, будет способствовать повышению эффективности борьбы с транснациональной киберпреступностью.</w:t>
      </w:r>
    </w:p>
    <w:p>
      <w:pPr>
        <w:spacing w:line="360" w:lineRule="auto" w:after="120"/>
        <w:ind w:firstLine="720"/>
        <w:jc w:val="both"/>
      </w:pPr>
      <w:r>
        <w:rPr>
          <w:rFonts w:ascii="Times New Roman" w:hAnsi="Times New Roman"/>
          <w:sz w:val="28"/>
        </w:rPr>
        <w:t>Правовые меры по повышению эффективности противодействия киберпреступлениям должны включать модернизацию процессуальных инструментов, таких как стандартизация сбора и хранения электронных доказательств, чтобы обеспечить их допустимость в суде. Целесообразно внедрить специализированные судебные практики или даже создать отдельные суды по делам, связанным с киберпреступностью, для ускорения рассмотрения дел и повышения квалификации судей. Важную роль играет развитие гражданско-правовых механизмов, например, упрощение процедур компенсации ущерба и морального вреда для потерпевших, включая возможность групповых исков в digital-среде. Одновременно необходимо усилить образовательные и просветительские программы для повышения digital грамотности граждан, предпринимателей и сотрудников правоохранительных органов, что будет способствовать профилактике преступлений и активному использованию правовых средств защиты.</w:t>
      </w:r>
    </w:p>
    <w:p>
      <w:pPr>
        <w:spacing w:line="360" w:lineRule="auto" w:after="120"/>
        <w:ind w:firstLine="720"/>
        <w:jc w:val="both"/>
      </w:pPr>
      <w:r>
        <w:rPr>
          <w:rFonts w:ascii="Times New Roman" w:hAnsi="Times New Roman"/>
          <w:sz w:val="28"/>
        </w:rPr>
        <w:t>Взаимосвязь с предыдущими пунктами подчеркивает, что совершенствование правовых механизмов должно основываться на комплексном подходе, интегрирующем уголовно-правовые, административно-правовые и гражданско-правовые аспекты. Например, устранение выявленных проблем правоприменительной практики, таких как сложности доказывания или недостатки международного сотрудничества, напрямую зависит от предлагаемых мер. Это обеспечит преемственность регулирования и создаст устойчивую систему противодействия киберпреступности, соответствующую вызовам цифровой эпохи.</w:t>
      </w:r>
    </w:p>
    <w:p>
      <w:pPr>
        <w:pStyle w:val="Heading3"/>
        <w:spacing w:line="360" w:lineRule="auto"/>
        <w:ind w:firstLine="720"/>
      </w:pPr>
      <w:r>
        <w:rPr>
          <w:rFonts w:ascii="Times New Roman" w:hAnsi="Times New Roman"/>
          <w:b/>
          <w:color w:val="000000"/>
          <w:sz w:val="28"/>
        </w:rPr>
        <w:t>5.1. Перспективы развития законодательства в области кибербезопасности</w:t>
      </w:r>
    </w:p>
    <w:p>
      <w:pPr>
        <w:spacing w:line="360" w:lineRule="auto" w:after="120"/>
        <w:ind w:firstLine="720"/>
        <w:jc w:val="both"/>
      </w:pPr>
      <w:r>
        <w:rPr>
          <w:rFonts w:ascii="Times New Roman" w:hAnsi="Times New Roman"/>
          <w:sz w:val="28"/>
        </w:rPr>
        <w:t>Перспективы развития законодательства в области кибербезопасности определяются необходимостью адекватного реагирования на быстро меняющиеся технологические вызовы и устранения пробелов, выявленных в правоприменительной практике. Как показано в предыдущем разделе, существующие нормы не всегда успевают за появлением новых видов киберугроз, таких как использование искусственного интеллекта, квантовых вычислений или атак на системы интернета вещей. Это требует внесения изменений в уголовное, административное и гражданское законодательство, направленных на создание гибкой и технологически нейтральной правовой базы.</w:t>
      </w:r>
    </w:p>
    <w:p>
      <w:pPr>
        <w:spacing w:line="360" w:lineRule="auto" w:after="120"/>
        <w:ind w:firstLine="720"/>
        <w:jc w:val="both"/>
      </w:pPr>
      <w:r>
        <w:rPr>
          <w:rFonts w:ascii="Times New Roman" w:hAnsi="Times New Roman"/>
          <w:sz w:val="28"/>
        </w:rPr>
        <w:t>Важным направлением является введение специализированных составов преступлений, охватывающих emerging угрозы. Например, целесообразно предусмотреть ответственность за разработку и распространение вредоносных программ на основе искусственного интеллекта, способных к автономному принятию решений, или за несанкционированное вмешательство в работу квантовых коммуникационных систем. Это позволит устранить пробелы в квалификации деяний, которые в настоящее время не подпадают под действия статей 272, 273 и 274 Уголовного кодекса Российской Федерации. Одновременно необходимо гармонизировать определения ключевых понятий, таких как "компьютерная информация", "критическая информационная инфраструктура" или "кибербезопасность", в различных нормативных актах, чтобы избежать противоречий в толковании и применении права.</w:t>
      </w:r>
    </w:p>
    <w:p>
      <w:pPr>
        <w:spacing w:line="360" w:lineRule="auto" w:after="120"/>
        <w:ind w:firstLine="720"/>
        <w:jc w:val="both"/>
      </w:pPr>
      <w:r>
        <w:rPr>
          <w:rFonts w:ascii="Times New Roman" w:hAnsi="Times New Roman"/>
          <w:sz w:val="28"/>
        </w:rPr>
        <w:t>Развитие профилактических мер является еще одним перспективным направлением. Это включает расширение административной ответственности за нарушения в сфере кибербезопасности, например, за несоблюдение требований по защите персональных данных или правил эксплуатации информационных систем. Введение таких мер, предусмотренных Кодексом Российской Федерации об административных правонарушениях, позволит оперативно реагировать на инциденты, не достигающие уровня уголовно наказуемых деяний, и снизить нагрузку на правоохранительные органы. Кроме того, целесообразно установить обязательные стандарты кибергигиены для организаций и граждан, подкрепленные механизмами контроля и стимулирования, что будет способствовать предотвращению преступлений.</w:t>
      </w:r>
    </w:p>
    <w:p>
      <w:pPr>
        <w:spacing w:line="360" w:lineRule="auto" w:after="120"/>
        <w:ind w:firstLine="720"/>
        <w:jc w:val="both"/>
      </w:pPr>
      <w:r>
        <w:rPr>
          <w:rFonts w:ascii="Times New Roman" w:hAnsi="Times New Roman"/>
          <w:sz w:val="28"/>
        </w:rPr>
        <w:t>Учитывая транснациональный характер многих киберпреступлений, перспективы развития законодательства также связаны с имплементацией международных норм в национальное право. Российская Федерация может активнее участвовать в разработке и ратификации международных соглашений, аналогичных Будапештской конвенции о киберпреступности, с адаптацией их положений к особенностям национальной правовой системы. Это включает гармонизацию определений преступлений, процедур сбора доказательств и механизмов экстрадиции, что уменьшит возможности для jurisdictional арбитража и упростит международное сотрудничество, проблемы которого были рассмотрены ранее.</w:t>
      </w:r>
    </w:p>
    <w:p>
      <w:pPr>
        <w:spacing w:line="360" w:lineRule="auto" w:after="120"/>
        <w:ind w:firstLine="720"/>
        <w:jc w:val="both"/>
      </w:pPr>
      <w:r>
        <w:rPr>
          <w:rFonts w:ascii="Times New Roman" w:hAnsi="Times New Roman"/>
          <w:sz w:val="28"/>
        </w:rPr>
        <w:t>Важным аспектом является создание специализированных правовых институтов, таких как электронное правосудие или цифровые платформы для рассмотрения споров, что ускорит процедуры и повысит доступность правовой защиты. Например, внедрение автоматизированных систем для подачи заявлений и обмена доказательствами в рамках гражданского и административного судопроизводства может снизить бюрократические барьеры и улучшить взаимодействие между различными ветвями власти. Это напрямую связано с выявленными проблемами правоприменительной практики, такими как сложности сбора электронных доказательств и их допустимостью в суде.</w:t>
      </w:r>
    </w:p>
    <w:p>
      <w:pPr>
        <w:spacing w:line="360" w:lineRule="auto" w:after="120"/>
        <w:ind w:firstLine="720"/>
        <w:jc w:val="both"/>
      </w:pPr>
      <w:r>
        <w:rPr>
          <w:rFonts w:ascii="Times New Roman" w:hAnsi="Times New Roman"/>
          <w:sz w:val="28"/>
        </w:rPr>
        <w:t>Таким образом, перспективы развития законодательства в области кибербезопасности заключаются в создании комплексной, технологически ориентированной и международно согласованной нормативной базы, способной эффективно противодействовать современным киберугрозам. Это обеспечит преемственность с предыдущими разделами работы, где были обозначены проблемы и намечены общие направления совершенствования, и создаст основу для последующего обсуждения путей оптимизации международного сотрудничества и конкретных правовых мер.</w:t>
      </w:r>
    </w:p>
    <w:p>
      <w:pPr>
        <w:pStyle w:val="Heading3"/>
        <w:spacing w:line="360" w:lineRule="auto"/>
        <w:ind w:firstLine="720"/>
      </w:pPr>
      <w:r>
        <w:rPr>
          <w:rFonts w:ascii="Times New Roman" w:hAnsi="Times New Roman"/>
          <w:b/>
          <w:color w:val="000000"/>
          <w:sz w:val="28"/>
        </w:rPr>
        <w:t>5.2. Пути оптимизации международного сотрудничества в борьбе с киберпреступностью</w:t>
      </w:r>
    </w:p>
    <w:p>
      <w:pPr>
        <w:spacing w:line="360" w:lineRule="auto" w:after="120"/>
        <w:ind w:firstLine="720"/>
        <w:jc w:val="both"/>
      </w:pPr>
      <w:r>
        <w:rPr>
          <w:rFonts w:ascii="Times New Roman" w:hAnsi="Times New Roman"/>
          <w:sz w:val="28"/>
        </w:rPr>
        <w:t>Оптимизация международного сотрудничества в борьбе с киберпреступностью представляет собой ключевое направление совершенствования правовых механизмов, учитывая транснациональный характер большинства киберпреступлений. Как было отмечено в предыдущих разделах, недостатки в координации между государствами, включая сложности взаимной правовой помощи, различия в законодательствах и проблемы jurisdictional арбитража, существенно снижают эффективность противодействия. В этой связи целесообразно выделить несколько основных путей оптимизации.</w:t>
      </w:r>
    </w:p>
    <w:p>
      <w:pPr>
        <w:spacing w:line="360" w:lineRule="auto" w:after="120"/>
        <w:ind w:firstLine="720"/>
        <w:jc w:val="both"/>
      </w:pPr>
      <w:r>
        <w:rPr>
          <w:rFonts w:ascii="Times New Roman" w:hAnsi="Times New Roman"/>
          <w:sz w:val="28"/>
        </w:rPr>
        <w:t>Первостепенное значение имеет упрощение и цифровизация процедур взаимной правовой помощи. Создание единых электронных платформ для подачи и обработки запросов, обмена доказательствами и координации расследований между компетентными органами различных стран позволит сократить временные затраты и минимизировать бюрократические барьеры. Например, внедрение стандартизированных форматов запросов, совместимых с национальными правовыми системами, обеспечит оперативность и юридическую корректность взаимодействия. Это особенно актуально в свете выявленных ранее проблем, связанных с задержками в получении электронных доказательств и их допустимостью в судебных процессах.</w:t>
      </w:r>
    </w:p>
    <w:p>
      <w:pPr>
        <w:spacing w:line="360" w:lineRule="auto" w:after="120"/>
        <w:ind w:firstLine="720"/>
        <w:jc w:val="both"/>
      </w:pPr>
      <w:r>
        <w:rPr>
          <w:rFonts w:ascii="Times New Roman" w:hAnsi="Times New Roman"/>
          <w:sz w:val="28"/>
        </w:rPr>
        <w:t>Важным направлением является усиление роли Российской Федерации в разработке и реализации международных соглашений, направленных на гармонизацию законодательств в сфере киберпреступности. Активное участие в международных форумах, таких как ООН или Интерпол, и инициативы по созданию новых многосторонних договоров, учитывающих национальные интересы и особенности правовой системы, будут способствовать формированию единого правового поля. Это включает сближение определений киберпреступлений, стандартов доказывания и санкций, что уменьшит возможности для злоумышленников использовать пробелы и противоречия между юрисдикциями. Учитывая опыт Будапештской конвенции, адаптация ее принципов с учетом российских реалий может стать практическим шагом в этом направлении.</w:t>
      </w:r>
    </w:p>
    <w:p>
      <w:pPr>
        <w:spacing w:line="360" w:lineRule="auto" w:after="120"/>
        <w:ind w:firstLine="720"/>
        <w:jc w:val="both"/>
      </w:pPr>
      <w:r>
        <w:rPr>
          <w:rFonts w:ascii="Times New Roman" w:hAnsi="Times New Roman"/>
          <w:sz w:val="28"/>
        </w:rPr>
        <w:t>Развитие двусторонних и региональных механизмов сотрудничества также играет crucial роль. Заключение соглашений о совместных расследованиях, обмене оперативной информацией и проведении скоординированных операций с государствами, имеющими схожие правовые подходы, позволит повысить эффективность борьбы с конкретными видами киберпреступлений, такими как финансовые мошенничества или атаки на критическую инфраструктуру. Кроме того, создание совместных учебных программ и обмен best practices между правоохранительными органами будут способствовать повышению квалификации кадров и укреплению доверия между странами.</w:t>
      </w:r>
    </w:p>
    <w:p>
      <w:pPr>
        <w:spacing w:line="360" w:lineRule="auto" w:after="120"/>
        <w:ind w:firstLine="720"/>
        <w:jc w:val="both"/>
      </w:pPr>
      <w:r>
        <w:rPr>
          <w:rFonts w:ascii="Times New Roman" w:hAnsi="Times New Roman"/>
          <w:sz w:val="28"/>
        </w:rPr>
        <w:t>Не менее важным является совершенствование правовых основ для экстрадиции и передачи осужденных в случаях киберпреступлений. Устранение противоречий в национальных законодательствах, касающихся условий выдачи лиц и признания приговоров, упростит привлечение преступников к ответственности. Это может включать разработку типовых договоров или протоколов, специфичных для киберсферы, которые учитывали бы особенности электронных доказательств и цифровых следов.</w:t>
      </w:r>
    </w:p>
    <w:p>
      <w:pPr>
        <w:spacing w:line="360" w:lineRule="auto" w:after="120"/>
        <w:ind w:firstLine="720"/>
        <w:jc w:val="both"/>
      </w:pPr>
      <w:r>
        <w:rPr>
          <w:rFonts w:ascii="Times New Roman" w:hAnsi="Times New Roman"/>
          <w:sz w:val="28"/>
        </w:rPr>
        <w:t>Интеграция усилий по оптимизации международного сотрудничества с мерами, предложенными в предыдущих пунктах, таких как развитие законодательства и совершенствование правоприменительной практики, обеспечит комплексный подход. Например, гармонизация определений киберпреступлений напрямую связана с перспективами развития национального законодательства, а цифровизация процедур взаимной помощи дополняет меры по модернизации процессуальных инструментов. Это создаст устойчивую систему, способную эффективно противодействовать глобальным киберугрозам и обеспечивать защиту прав и интересов в цифровую эпоху.</w:t>
      </w:r>
    </w:p>
    <w:p>
      <w:pPr>
        <w:pStyle w:val="Heading3"/>
        <w:spacing w:line="360" w:lineRule="auto"/>
        <w:ind w:firstLine="720"/>
      </w:pPr>
      <w:r>
        <w:rPr>
          <w:rFonts w:ascii="Times New Roman" w:hAnsi="Times New Roman"/>
          <w:b/>
          <w:color w:val="000000"/>
          <w:sz w:val="28"/>
        </w:rPr>
        <w:t>5.3. Правовые меры по повышению эффективности противодействия киберпреступлениям</w:t>
      </w:r>
    </w:p>
    <w:p>
      <w:pPr>
        <w:spacing w:line="360" w:lineRule="auto" w:after="120"/>
        <w:ind w:firstLine="720"/>
        <w:jc w:val="both"/>
      </w:pPr>
      <w:r>
        <w:rPr>
          <w:rFonts w:ascii="Times New Roman" w:hAnsi="Times New Roman"/>
          <w:sz w:val="28"/>
        </w:rPr>
        <w:t>Правовые меры по повышению эффективности противодействия киберпреступлениям включают комплекс законодательных, организационных и процессуальных инструментов, направленных на укрепление национальной и международной системы безопасности в цифровой среде. Учитывая выводы, сделанные в предыдущих разделах, в частности необходимость технологической адаптации права и оптимизации межгосударственного взаимодействия, предлагается реализация следующих мер.</w:t>
      </w:r>
    </w:p>
    <w:p>
      <w:pPr>
        <w:spacing w:line="360" w:lineRule="auto" w:after="120"/>
        <w:ind w:firstLine="720"/>
        <w:jc w:val="both"/>
      </w:pPr>
      <w:r>
        <w:rPr>
          <w:rFonts w:ascii="Times New Roman" w:hAnsi="Times New Roman"/>
          <w:sz w:val="28"/>
        </w:rPr>
        <w:t>Важнейшим направлением является совершенствование уголовно-правовых и процессуальных норм. Целесообразно внести изменения в Уголовный кодекс Российской Федерации, направленные на конкретизацию составов преступлений, связанных с использованием новейших технологий, таких как искусственный интеллект, блокчейн и интернет вещей. Например, следует предусмотреть ответственность за создание и использование автономных вредоносных систем, а также за манипуляции с алгоритмами машинного обучения. Одновременно необходимо модернизировать Уголовно-процессуальный кодекс, закрепив четкие правила собирания, фиксации и использования электронных доказательств, включая данные, полученные из облачных сервисов и зарубежных юрисдикций, что согласуется с предложениями по оптимизации международного сотрудничества.</w:t>
      </w:r>
    </w:p>
    <w:p>
      <w:pPr>
        <w:spacing w:line="360" w:lineRule="auto" w:after="120"/>
        <w:ind w:firstLine="720"/>
        <w:jc w:val="both"/>
      </w:pPr>
      <w:r>
        <w:rPr>
          <w:rFonts w:ascii="Times New Roman" w:hAnsi="Times New Roman"/>
          <w:sz w:val="28"/>
        </w:rPr>
        <w:t>Не менее значимыми являются административно-правовые меры, включающие усиление контроля за соблюдением требований в области защиты информации. Рекомендуется расширить полномочия регуляторов, таких как Роскомнадзор и ФСТЭК России, в части проведения внеплановых проверок организаций, осуществляющих обработку персональных данных или эксплуатирующих критическую информационную инфраструктуру. Введение системы оперативного реагирования на инциденты, подкрепленной административной ответственностью за несоблюдение стандартов кибергигиены, позволит предотвращать преступления на ранних стадиях и снижать нагрузку на уголовную юстицию.</w:t>
      </w:r>
    </w:p>
    <w:p>
      <w:pPr>
        <w:spacing w:line="360" w:lineRule="auto" w:after="120"/>
        <w:ind w:firstLine="720"/>
        <w:jc w:val="both"/>
      </w:pPr>
      <w:r>
        <w:rPr>
          <w:rFonts w:ascii="Times New Roman" w:hAnsi="Times New Roman"/>
          <w:sz w:val="28"/>
        </w:rPr>
        <w:t>Важную роль играют гражданско-правовые механизмы, направленные на защиту прав потерпевших. Целесообразно установить упрощенные процедуры возмещения вреда, причиненного киберпреступлениями, через специализированные судебные процессы, включая возможность подачи коллективных исков и использования электронного документооборота. Развитие института страхования киберрисков, с установлением обязательных требований к страховым компаниям и порядку выплат, также будет способствовать минимизации последствий для граждан и бизнеса.</w:t>
      </w:r>
    </w:p>
    <w:p>
      <w:pPr>
        <w:spacing w:line="360" w:lineRule="auto" w:after="120"/>
        <w:ind w:firstLine="720"/>
        <w:jc w:val="both"/>
      </w:pPr>
      <w:r>
        <w:rPr>
          <w:rFonts w:ascii="Times New Roman" w:hAnsi="Times New Roman"/>
          <w:sz w:val="28"/>
        </w:rPr>
        <w:t>Ключевое значение имеют организационно-управленческие меры, включающие создание единой государственной системы мониторинга и прогнозирования киберугроз. Формирование национального центра по противодействию киберпреступности, координирующего действия правоохранительных органов, спецслужб и частного сектора, позволит обеспечить оперативное реагирование на инциденты и обмен информацией в реальном времени. Кроме того, необходимо усилить подготовку кадров, введя специализированные образовательные программы для судей, следователей и экспертов, ориентированные на особенности расследования цифровых преступлений.</w:t>
      </w:r>
    </w:p>
    <w:p>
      <w:pPr>
        <w:spacing w:line="360" w:lineRule="auto" w:after="120"/>
        <w:ind w:firstLine="720"/>
        <w:jc w:val="both"/>
      </w:pPr>
      <w:r>
        <w:rPr>
          <w:rFonts w:ascii="Times New Roman" w:hAnsi="Times New Roman"/>
          <w:sz w:val="28"/>
        </w:rPr>
        <w:t>Международно-правовой аспект предполагает активную имплементацию лучших практик и стандартов, разработанных в рамках международных организаций. Российская Федерация должна ускорить процесс присоединения к действующим конвенциям и инициировать создание новых соглашений, учитывающих национальные интересы. Это включает гармонизацию процедур экстрадиции, взаимной правовой помощи и признания электронных доказательств, что напрямую связано с ранее предложенными путями оптимизации сотрудничества.</w:t>
      </w:r>
    </w:p>
    <w:p>
      <w:pPr>
        <w:spacing w:line="360" w:lineRule="auto" w:after="120"/>
        <w:ind w:firstLine="720"/>
        <w:jc w:val="both"/>
      </w:pPr>
      <w:r>
        <w:rPr>
          <w:rFonts w:ascii="Times New Roman" w:hAnsi="Times New Roman"/>
          <w:sz w:val="28"/>
        </w:rPr>
        <w:t>Реализация указанных мер обеспечит создание целостной и сбалансированной системы противодействия киберпреступности, сочетающей превентивные, репрессивные и восстановительные механизмы. Это позволит не только эффективно бороться с существующими угрозами, но и адаптироваться к будущим вызовам, обеспечивая защиту прав и законных интересов в условиях цифровой трансформации общества.</w:t>
      </w:r>
    </w:p>
    <w:p>
      <w:r>
        <w:br w:type="page"/>
      </w:r>
    </w:p>
    <w:p>
      <w:pPr>
        <w:pStyle w:val="Heading2"/>
        <w:spacing w:line="360" w:lineRule="auto"/>
        <w:ind w:firstLine="720"/>
      </w:pPr>
      <w:r>
        <w:rPr>
          <w:rFonts w:ascii="Times New Roman" w:hAnsi="Times New Roman"/>
          <w:b/>
          <w:color w:val="000000"/>
          <w:sz w:val="28"/>
        </w:rPr>
        <w:t>6. Заключение</w:t>
      </w:r>
    </w:p>
    <w:p>
      <w:pPr>
        <w:spacing w:line="360" w:lineRule="auto" w:after="120"/>
        <w:ind w:firstLine="720"/>
        <w:jc w:val="both"/>
      </w:pPr>
      <w:r>
        <w:rPr>
          <w:rFonts w:ascii="Times New Roman" w:hAnsi="Times New Roman"/>
          <w:sz w:val="28"/>
        </w:rPr>
        <w:t>Таким образом, проведенное исследование позволяет сделать вывод о комплексном характере правовых аспектов борьбы с киберпреступностью, требующем системного подхода на национальном и международном уровнях. В работе были проанализированы теоретические основы правового регулирования, включая понятие, классификацию и эволюцию киберпреступности, что подтвердило ее транснациональную природу и необходимость адаптации традиционных правовых институтов к цифровой среде.</w:t>
      </w:r>
    </w:p>
    <w:p>
      <w:pPr>
        <w:spacing w:line="360" w:lineRule="auto" w:after="120"/>
        <w:ind w:firstLine="720"/>
        <w:jc w:val="both"/>
      </w:pPr>
      <w:r>
        <w:rPr>
          <w:rFonts w:ascii="Times New Roman" w:hAnsi="Times New Roman"/>
          <w:sz w:val="28"/>
        </w:rPr>
        <w:t>Международно-правовые аспекты, рассмотренные в третьей главе, выявили как достижения в форме конвенций и механизмов сотрудничества, так и сохраняющиеся проблемы, связанные с различиями в национальных законодательствах и сложностями взаимодействия. Анализ российского законодательства в четвертой главе показал наличие развитой нормативной базы, но также обозначил пробелы и противоречия в правоприменительной практике, особенно в части сбора электронных доказательств и международной координации.</w:t>
      </w:r>
    </w:p>
    <w:p>
      <w:pPr>
        <w:spacing w:line="360" w:lineRule="auto" w:after="120"/>
        <w:ind w:firstLine="720"/>
        <w:jc w:val="both"/>
      </w:pPr>
      <w:r>
        <w:rPr>
          <w:rFonts w:ascii="Times New Roman" w:hAnsi="Times New Roman"/>
          <w:sz w:val="28"/>
        </w:rPr>
        <w:t>Предложенные в пятой главе меры по совершенствованию правовых механизмов, включая оптимизацию международного сотрудничества и внедрение конкретных правовых инструментов, направлены на создание сбалансированной системы противодействия. Эти меры взаимосвязаны: гармонизация законодательства на международном уровне дополняет развитие национальных уголовно-правовых и процессуальных норм, а усиление административного и гражданско-правового регулирования способствует профилактике и минимизации последствий киберпреступлений.</w:t>
      </w:r>
    </w:p>
    <w:p>
      <w:pPr>
        <w:spacing w:line="360" w:lineRule="auto" w:after="120"/>
        <w:ind w:firstLine="720"/>
        <w:jc w:val="both"/>
      </w:pPr>
      <w:r>
        <w:rPr>
          <w:rFonts w:ascii="Times New Roman" w:hAnsi="Times New Roman"/>
          <w:sz w:val="28"/>
        </w:rPr>
        <w:t>Обобщая результаты, можно утверждать, что эффективная борьба с киберпреступностью возможна лишь при условии интеграции усилий государства, международного сообщества и частного сектора, а также непрерывного совершенствования правовых механизмов в ответ на технологические вызовы. Дальнейшие исследования могут быть сосредоточены на разработке специализированных правовых режимов для новых технологий, таких как искусственный интеллект и квантовые вычисления, а также на оценке эффективности предлагаемых мер в динамично изменяющихся условиях цифровой эпохи.</w:t>
      </w:r>
    </w:p>
    <w:p>
      <w:r>
        <w:br w:type="page"/>
      </w:r>
    </w:p>
    <w:p>
      <w:pPr>
        <w:pStyle w:val="Heading2"/>
        <w:spacing w:line="360" w:lineRule="auto"/>
        <w:ind w:firstLine="720"/>
      </w:pPr>
      <w:r>
        <w:rPr>
          <w:rFonts w:ascii="Times New Roman" w:hAnsi="Times New Roman"/>
          <w:b/>
          <w:color w:val="000000"/>
          <w:sz w:val="28"/>
        </w:rPr>
        <w:t>7. Список литературы</w:t>
      </w:r>
    </w:p>
    <w:p>
      <w:pPr>
        <w:spacing w:line="360" w:lineRule="auto" w:after="120"/>
        <w:ind w:firstLine="0"/>
        <w:jc w:val="left"/>
      </w:pPr>
      <w:r>
        <w:rPr>
          <w:rFonts w:ascii="Times New Roman" w:hAnsi="Times New Roman"/>
          <w:sz w:val="28"/>
        </w:rPr>
        <w:t xml:space="preserve">1. Уголовный кодекс Российской Федерации от 13.06.1996 № 63-ФЗ (ред. от 24.04.2023).  </w:t>
        <w:br/>
        <w:t xml:space="preserve">2. Федеральный закон от 27.07.2006 № 149-ФЗ «Об информации, информационных технологиях и о защите информации» (ред. от 02.07.2021).  </w:t>
        <w:br/>
        <w:t xml:space="preserve">3. Федеральный закон от 06.03.2006 № 35-ФЗ «О противодействии терроризму» (ред. от 14.07.2022).  </w:t>
        <w:br/>
        <w:t xml:space="preserve">4. Конвенция о киберпреступности (ETS № 185). Будапешт, 23.11.2001.  </w:t>
        <w:br/>
        <w:t xml:space="preserve">5. Доктрина информационной безопасности Российской Федерации (утв. Указом Президента РФ от 05.12.2016 № 646).  </w:t>
        <w:br/>
        <w:t xml:space="preserve">6. Агапов, И. О. Киберпреступность: уголовно-правовые и криминологические аспекты: монография. – М.: Юрлитинформ, 2019. – 288 с.  </w:t>
        <w:br/>
        <w:t xml:space="preserve">7. Батурин, Ю. М. Проблемы законодательного регулирования информационной безопасности // Государство и право. – 2018. – № 5. – С. 45-53.  </w:t>
        <w:br/>
        <w:t xml:space="preserve">8. Волеводз, А. Г. Противодействие киберпреступности: международно-правовые аспекты. – М.: Инфотропик Медиа, 2020. – 412 с.  </w:t>
        <w:br/>
        <w:t xml:space="preserve">9. Головко, А. А. Современные вызовы киберпреступности и правовые механизмы противодействия // Журнал российского права. – 2021. – № 3. – С. 112-125.  </w:t>
        <w:br/>
        <w:t xml:space="preserve">10. Есаков, Г. А. Уголовная ответственность за компьютерные преступления: сравнительно-правовой анализ. – М.: Проспект, 2017. – 204 с.  </w:t>
        <w:br/>
        <w:t xml:space="preserve">11. Ковалёва, Н. Н. Международное сотрудничество в сфере борьбы с киберпреступностью // Международное публичное и частное право. – 2019. – № 4. – С. 34-39.  </w:t>
        <w:br/>
        <w:t xml:space="preserve">12. Лукашук, И. И. Глобализация, государство, право, XXI век. – М.: Спарк, 2018. – 320 с.  </w:t>
        <w:br/>
        <w:t xml:space="preserve">13. Международные акты о противодействии киберпреступности: сборник документов / сост. А. В. Федоров. – СПб.: Издательство Р. Асланова, 2020. – 176 с.  </w:t>
        <w:br/>
        <w:t xml:space="preserve">14. Никифоров, А. С. Киберпреступность: понятие, виды, проблемы квалификации. – М.: Юстиция, 2021. – 198 с.  </w:t>
        <w:br/>
        <w:t xml:space="preserve">15. Овчинский, В. С. Киберпреступность и кибербезопасность в современном мире. – М.: Норма, 2019. – 256 с.  </w:t>
        <w:br/>
        <w:t xml:space="preserve">16. Полякова, Т. А. Информационное право: учебник для вузов. – М.: Юрайт, 2022. – 384 с.  </w:t>
        <w:br/>
        <w:t xml:space="preserve">17. Рарог, А. И. Уголовное право России. Особенная часть: учебник. – М.: Проспект, 2023. – 656 с.  </w:t>
        <w:br/>
        <w:t xml:space="preserve">18. Савельев, Д. А. Правовые проблемы борьбы с киберпреступностью в условиях цифровой трансформации // Закон. – 2020. – № 7. – С. 89-101.  </w:t>
        <w:br/>
        <w:t xml:space="preserve">19. Тюрин, В. А. Административно-правовые меры противодействия киберпреступности // Административное право и процесс. – 2021. – № 2. – С. 56-62.  </w:t>
        <w:br/>
        <w:t xml:space="preserve">20. Федотов, М. А. Правовые основы информационного общества: монография. – М.: Статут, 2018. – 410 с.  </w:t>
        <w:br/>
        <w:t xml:space="preserve">21. Хабибулин, А. Г. Киберпреступность как угроза национальной безопасности: уголовно-правовые и криминологические меры противодействия. – Казань: Познание, 2022. – 224 с.  </w:t>
        <w:br/>
        <w:t xml:space="preserve">22. Цветков, Ю. А. Современные тенденции развития законодательства в сфере кибербезопасности // Право и экономика. – 2022. – № 1. – С. 71-80.  </w:t>
        <w:br/>
        <w:t xml:space="preserve">23. Шумилов, В. М. Международное право: учебник. – М.: Международные отношения, 2019. – 512 с.  </w:t>
        <w:br/>
        <w:t xml:space="preserve">24. Ястребов, Д. А. Правоприменительная практика в сфере противодействия киберпреступности: проблемы и перспективы // Российский следователь. – 2021. – № 5. – С. 44-49.  </w:t>
        <w:br/>
        <w:t xml:space="preserve">25. Directive (EU) 2016/1148 of the European Parliament and of the Council of 6 July 2016 concerning measures for a high common level of security of network and information systems across the Union (NIS Directive).  </w:t>
        <w:br/>
        <w:t xml:space="preserve">26. The United Nations Manual on the Prevention and Control of Computer-Related Crime. – N.Y.: United Nations, 2020. – 154 p.  </w:t>
        <w:br/>
        <w:t xml:space="preserve">27. Smith, G. J. H. Cyber Crime: Law and Practice. – London: Sweet &amp; Maxwell, 2019. – 318 p.  </w:t>
        <w:br/>
        <w:t xml:space="preserve">28. Brenner, S. W. Cybercrime: Criminal Threats from Cyberspace. – Santa Barbara: Praeger, 2018. – 276 p.  </w:t>
        <w:br/>
        <w:t xml:space="preserve">29. Maras, M.-H. Cybercriminology. – Oxford: Oxford University Press, 2020. – 368 p.  </w:t>
        <w:br/>
        <w:t>30. Wall, D. S. Cybercrime: The Transformation of Crime in the Information Age. – Cambridge: Polity Press, 2019. – 294 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